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D220D9" w14:textId="1620FA86" w:rsidR="00C44E07" w:rsidRDefault="00C44E07" w:rsidP="00C44E07">
      <w:pPr>
        <w:pStyle w:val="CRCoverPage"/>
        <w:tabs>
          <w:tab w:val="right" w:pos="9639"/>
        </w:tabs>
        <w:spacing w:after="0"/>
        <w:rPr>
          <w:b/>
          <w:i/>
          <w:noProof/>
          <w:sz w:val="28"/>
        </w:rPr>
      </w:pPr>
      <w:bookmarkStart w:id="0" w:name="_Hlk9039143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WG4 Meeting #103</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R4-</w:t>
      </w:r>
      <w:r>
        <w:rPr>
          <w:b/>
          <w:i/>
          <w:noProof/>
          <w:sz w:val="28"/>
        </w:rPr>
        <w:fldChar w:fldCharType="end"/>
      </w:r>
      <w:r>
        <w:rPr>
          <w:b/>
          <w:i/>
          <w:noProof/>
          <w:sz w:val="28"/>
        </w:rPr>
        <w:t>2</w:t>
      </w:r>
      <w:r w:rsidR="00607321">
        <w:rPr>
          <w:b/>
          <w:i/>
          <w:noProof/>
          <w:sz w:val="28"/>
          <w:lang w:eastAsia="zh-CN"/>
        </w:rPr>
        <w:t>208804</w:t>
      </w:r>
    </w:p>
    <w:p w14:paraId="03430AAA" w14:textId="77777777" w:rsidR="00C44E07" w:rsidRDefault="00C44E07" w:rsidP="00C44E07">
      <w:pPr>
        <w:pStyle w:val="CRCoverPage"/>
        <w:outlineLvl w:val="0"/>
        <w:rPr>
          <w:b/>
          <w:noProof/>
          <w:sz w:val="24"/>
        </w:rPr>
      </w:pPr>
      <w:r>
        <w:rPr>
          <w:b/>
          <w:noProof/>
          <w:sz w:val="24"/>
        </w:rPr>
        <w:t xml:space="preserve">Electronic meeting, </w:t>
      </w:r>
      <w:r>
        <w:rPr>
          <w:rFonts w:cs="Arial"/>
          <w:b/>
          <w:sz w:val="24"/>
          <w:szCs w:val="28"/>
          <w:lang w:val="en-US" w:eastAsia="zh-CN"/>
        </w:rPr>
        <w:t>May</w:t>
      </w:r>
      <w:r>
        <w:rPr>
          <w:rFonts w:cs="Arial"/>
          <w:b/>
          <w:sz w:val="24"/>
          <w:szCs w:val="28"/>
          <w:lang w:val="en-US"/>
        </w:rPr>
        <w:t xml:space="preserve"> 9 – </w:t>
      </w:r>
      <w:r>
        <w:rPr>
          <w:rFonts w:cs="Arial"/>
          <w:b/>
          <w:sz w:val="24"/>
          <w:szCs w:val="28"/>
          <w:lang w:val="en-US" w:eastAsia="zh-CN"/>
        </w:rPr>
        <w:t>M</w:t>
      </w:r>
      <w:r>
        <w:rPr>
          <w:rFonts w:cs="Arial" w:hint="eastAsia"/>
          <w:b/>
          <w:sz w:val="24"/>
          <w:szCs w:val="28"/>
          <w:lang w:val="en-US" w:eastAsia="zh-CN"/>
        </w:rPr>
        <w:t>ay</w:t>
      </w:r>
      <w:r>
        <w:rPr>
          <w:rFonts w:cs="Arial"/>
          <w:b/>
          <w:sz w:val="24"/>
          <w:szCs w:val="28"/>
          <w:lang w:val="en-US"/>
        </w:rPr>
        <w:t xml:space="preserve"> 20</w:t>
      </w:r>
      <w:r w:rsidRPr="001D2FBF">
        <w:rPr>
          <w:rFonts w:cs="Arial"/>
          <w:b/>
          <w:sz w:val="24"/>
          <w:szCs w:val="28"/>
          <w:lang w:val="en-US"/>
        </w:rPr>
        <w:t>, 202</w:t>
      </w:r>
      <w:r>
        <w:rPr>
          <w:rFonts w:cs="Arial"/>
          <w:b/>
          <w:sz w:val="24"/>
          <w:szCs w:val="28"/>
          <w:lang w:val="en-US"/>
        </w:rPr>
        <w:t>2</w:t>
      </w:r>
    </w:p>
    <w:p w14:paraId="1EFB1C75" w14:textId="60C99E28" w:rsidR="00DF181C" w:rsidRPr="00AB4182" w:rsidRDefault="00DF181C" w:rsidP="00DF181C">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eastAsia="zh-CN"/>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607321">
        <w:rPr>
          <w:rFonts w:ascii="Arial" w:eastAsia="MS Mincho" w:hAnsi="Arial" w:cs="Arial"/>
          <w:b/>
          <w:color w:val="000000"/>
          <w:sz w:val="22"/>
          <w:lang w:val="pt-BR" w:eastAsia="ja-JP"/>
        </w:rPr>
        <w:t>9.20.2.1</w:t>
      </w:r>
    </w:p>
    <w:p w14:paraId="227F6E5A" w14:textId="0E137796" w:rsidR="00DF181C" w:rsidRPr="00915D73" w:rsidRDefault="00DF181C" w:rsidP="00DF181C">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3F1A77">
        <w:rPr>
          <w:rFonts w:ascii="Arial" w:hAnsi="Arial" w:cs="Arial"/>
          <w:color w:val="000000"/>
          <w:sz w:val="22"/>
          <w:lang w:eastAsia="zh-CN"/>
        </w:rPr>
        <w:t>vivo</w:t>
      </w:r>
    </w:p>
    <w:p w14:paraId="0DB92EDE" w14:textId="405F1E43" w:rsidR="00DF181C" w:rsidRPr="006C4CE2" w:rsidRDefault="00DF181C" w:rsidP="00DF181C">
      <w:pPr>
        <w:spacing w:after="120"/>
        <w:ind w:left="1985" w:hanging="1985"/>
        <w:rPr>
          <w:rFonts w:ascii="Arial" w:hAnsi="Arial" w:cs="Arial"/>
          <w:bCs/>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DB34A7" w:rsidRPr="00DB34A7">
        <w:rPr>
          <w:rFonts w:ascii="Arial" w:eastAsia="MS Mincho" w:hAnsi="Arial" w:cs="Arial"/>
          <w:bCs/>
          <w:color w:val="000000"/>
          <w:sz w:val="22"/>
        </w:rPr>
        <w:t>D</w:t>
      </w:r>
      <w:r w:rsidR="00DB34A7" w:rsidRPr="00DB34A7">
        <w:rPr>
          <w:rFonts w:ascii="Arial" w:hAnsi="Arial" w:cs="Arial"/>
          <w:bCs/>
          <w:color w:val="000000"/>
          <w:sz w:val="22"/>
          <w:lang w:eastAsia="zh-CN"/>
        </w:rPr>
        <w:t xml:space="preserve">iscussion on </w:t>
      </w:r>
      <w:r w:rsidR="00C654B3">
        <w:rPr>
          <w:rFonts w:ascii="Arial" w:hAnsi="Arial" w:cs="Arial"/>
          <w:bCs/>
          <w:color w:val="000000"/>
          <w:sz w:val="22"/>
          <w:lang w:eastAsia="zh-CN"/>
        </w:rPr>
        <w:t>performance</w:t>
      </w:r>
      <w:r w:rsidR="00DB34A7" w:rsidRPr="00DB34A7">
        <w:rPr>
          <w:rFonts w:ascii="Arial" w:hAnsi="Arial" w:cs="Arial"/>
          <w:bCs/>
          <w:color w:val="000000"/>
          <w:sz w:val="22"/>
          <w:lang w:eastAsia="zh-CN"/>
        </w:rPr>
        <w:t xml:space="preserve"> requirements for</w:t>
      </w:r>
      <w:r w:rsidR="004E5FD1">
        <w:rPr>
          <w:rFonts w:ascii="Arial" w:hAnsi="Arial" w:cs="Arial"/>
          <w:bCs/>
          <w:color w:val="000000"/>
          <w:sz w:val="22"/>
          <w:lang w:eastAsia="zh-CN"/>
        </w:rPr>
        <w:t xml:space="preserve"> timing delay error mitigation</w:t>
      </w:r>
    </w:p>
    <w:p w14:paraId="428D2D71" w14:textId="36099436" w:rsidR="00DF181C" w:rsidRPr="00DF181C" w:rsidRDefault="00DF181C" w:rsidP="00DF181C">
      <w:pPr>
        <w:spacing w:after="120"/>
        <w:ind w:left="1985" w:hanging="1985"/>
        <w:rPr>
          <w:rFonts w:ascii="Arial"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3F1A77">
        <w:rPr>
          <w:rFonts w:ascii="Arial" w:hAnsi="Arial" w:cs="Arial"/>
          <w:color w:val="000000"/>
          <w:sz w:val="22"/>
          <w:lang w:eastAsia="zh-CN"/>
        </w:rPr>
        <w:t>Discussion</w:t>
      </w:r>
    </w:p>
    <w:p w14:paraId="4A0C8E2B" w14:textId="77777777" w:rsidR="002202E8" w:rsidRPr="001D2FBF" w:rsidRDefault="00CC6F36" w:rsidP="00BE2894">
      <w:pPr>
        <w:pStyle w:val="af5"/>
        <w:keepNext/>
        <w:keepLines/>
        <w:numPr>
          <w:ilvl w:val="0"/>
          <w:numId w:val="1"/>
        </w:numPr>
        <w:pBdr>
          <w:top w:val="single" w:sz="12" w:space="3" w:color="auto"/>
        </w:pBdr>
        <w:spacing w:before="240"/>
        <w:outlineLvl w:val="0"/>
        <w:rPr>
          <w:sz w:val="36"/>
          <w:szCs w:val="36"/>
        </w:rPr>
      </w:pPr>
      <w:bookmarkStart w:id="1" w:name="OLE_LINK13"/>
      <w:bookmarkStart w:id="2" w:name="OLE_LINK14"/>
      <w:bookmarkEnd w:id="0"/>
      <w:r w:rsidRPr="001D2FBF">
        <w:rPr>
          <w:sz w:val="36"/>
          <w:szCs w:val="36"/>
        </w:rPr>
        <w:t>Introduction</w:t>
      </w:r>
    </w:p>
    <w:p w14:paraId="7BD33605" w14:textId="7A3F147C" w:rsidR="00E9116F" w:rsidRDefault="00665D67" w:rsidP="007C3EB8">
      <w:pPr>
        <w:spacing w:before="120" w:after="0"/>
        <w:jc w:val="both"/>
        <w:rPr>
          <w:lang w:eastAsia="zh-CN"/>
        </w:rPr>
      </w:pPr>
      <w:r>
        <w:rPr>
          <w:rFonts w:hint="eastAsia"/>
          <w:lang w:eastAsia="zh-CN"/>
        </w:rPr>
        <w:t>In</w:t>
      </w:r>
      <w:r>
        <w:rPr>
          <w:lang w:eastAsia="zh-CN"/>
        </w:rPr>
        <w:t xml:space="preserve"> </w:t>
      </w:r>
      <w:r>
        <w:rPr>
          <w:rFonts w:hint="eastAsia"/>
          <w:lang w:eastAsia="zh-CN"/>
        </w:rPr>
        <w:t>the</w:t>
      </w:r>
      <w:r>
        <w:rPr>
          <w:lang w:eastAsia="zh-CN"/>
        </w:rPr>
        <w:t xml:space="preserve"> </w:t>
      </w:r>
      <w:r>
        <w:rPr>
          <w:rFonts w:hint="eastAsia"/>
          <w:lang w:eastAsia="zh-CN"/>
        </w:rPr>
        <w:t>last</w:t>
      </w:r>
      <w:r>
        <w:rPr>
          <w:lang w:eastAsia="zh-CN"/>
        </w:rPr>
        <w:t xml:space="preserve"> </w:t>
      </w:r>
      <w:r>
        <w:rPr>
          <w:rFonts w:hint="eastAsia"/>
          <w:lang w:eastAsia="zh-CN"/>
        </w:rPr>
        <w:t>meeting</w:t>
      </w:r>
      <w:r>
        <w:rPr>
          <w:lang w:eastAsia="zh-CN"/>
        </w:rPr>
        <w:t xml:space="preserve">, the core part of R17 positioning measurements has been completed. In this contribution, we will provide our views </w:t>
      </w:r>
      <w:r w:rsidR="00206B50">
        <w:rPr>
          <w:lang w:eastAsia="zh-CN"/>
        </w:rPr>
        <w:t xml:space="preserve">on </w:t>
      </w:r>
      <w:r w:rsidR="00EB040C">
        <w:rPr>
          <w:lang w:eastAsia="zh-CN"/>
        </w:rPr>
        <w:t>performance</w:t>
      </w:r>
      <w:r w:rsidR="00206B50">
        <w:rPr>
          <w:lang w:eastAsia="zh-CN"/>
        </w:rPr>
        <w:t xml:space="preserve"> requirements for</w:t>
      </w:r>
      <w:r w:rsidR="00E9116F">
        <w:rPr>
          <w:lang w:eastAsia="zh-CN"/>
        </w:rPr>
        <w:t xml:space="preserve"> timing delay error mitigation.</w:t>
      </w:r>
    </w:p>
    <w:p w14:paraId="293A90DA" w14:textId="341D4D2B" w:rsidR="00D374DC" w:rsidRPr="00D374DC" w:rsidRDefault="00EB040C" w:rsidP="00D374DC">
      <w:pPr>
        <w:pStyle w:val="1"/>
        <w:numPr>
          <w:ilvl w:val="0"/>
          <w:numId w:val="1"/>
        </w:numPr>
        <w:spacing w:before="360" w:after="0"/>
        <w:ind w:left="357" w:hanging="357"/>
      </w:pPr>
      <w:r>
        <w:t>Discussion</w:t>
      </w:r>
    </w:p>
    <w:p w14:paraId="75B614EA" w14:textId="4538D7D4" w:rsidR="00424908" w:rsidRDefault="00424908" w:rsidP="00424908">
      <w:pPr>
        <w:spacing w:before="240" w:after="0"/>
        <w:jc w:val="both"/>
      </w:pPr>
      <w:r>
        <w:t>In the last meeting, the impact on RRM accuracy requirements for timing error margins was discussed. For RSTD measurement, the UE can report two Rx TEGs, one for the reference TRP, another one for the target TRP. In the existing R16 RSTD accuracy requirements, the following three factors are mainly considered:</w:t>
      </w:r>
      <w:r>
        <w:rPr>
          <w:rFonts w:hint="eastAsia"/>
        </w:rPr>
        <w:t xml:space="preserve"> </w:t>
      </w:r>
      <w:r>
        <w:t>the margin from baseband sampling and channel fading, the margin from group delay calibration error and the margin from frequency drift.</w:t>
      </w:r>
      <w:r w:rsidR="00703682">
        <w:t xml:space="preserve"> We understand </w:t>
      </w:r>
      <w:r>
        <w:t xml:space="preserve">the timing error margin may depend on both </w:t>
      </w:r>
      <w:r w:rsidR="00703682">
        <w:t xml:space="preserve">baseband and RF impairment include </w:t>
      </w:r>
      <w:r>
        <w:t>baseband sampling and group delay calibration error. Therefore,</w:t>
      </w:r>
      <w:r w:rsidR="00CB1B50">
        <w:t xml:space="preserve"> </w:t>
      </w:r>
      <w:r>
        <w:t>when the two Rx TEGs from the reference TRP and target TRP respectively belong to the same Rx TEG, and the value of Rx TEG error margin is smaller, the RSTD accuracy requirement can be further tightened.</w:t>
      </w:r>
    </w:p>
    <w:p w14:paraId="18D28F97" w14:textId="00038507" w:rsidR="00F17867" w:rsidRDefault="00424908" w:rsidP="00D802FC">
      <w:pPr>
        <w:spacing w:before="240" w:after="0"/>
        <w:jc w:val="both"/>
        <w:rPr>
          <w:b/>
          <w:bCs/>
        </w:rPr>
      </w:pPr>
      <w:r>
        <w:rPr>
          <w:b/>
          <w:bCs/>
        </w:rPr>
        <w:t>Observation 1</w:t>
      </w:r>
      <w:r w:rsidRPr="00001592">
        <w:rPr>
          <w:b/>
          <w:bCs/>
        </w:rPr>
        <w:t>:</w:t>
      </w:r>
      <w:r>
        <w:rPr>
          <w:b/>
          <w:bCs/>
        </w:rPr>
        <w:t xml:space="preserve"> For RSTD requirements, </w:t>
      </w:r>
      <w:r w:rsidRPr="00E030C9">
        <w:rPr>
          <w:b/>
          <w:bCs/>
        </w:rPr>
        <w:t>when the two Rx TEGs from the reference TRP and target TRP respectively belong to the same Rx TEG, and the value of Rx TEG error margin is smaller, the RSTD accuracy requirement can be further tightened.</w:t>
      </w:r>
    </w:p>
    <w:p w14:paraId="22130D93" w14:textId="77777777" w:rsidR="008B3CA0" w:rsidRPr="00D802FC" w:rsidRDefault="008B3CA0" w:rsidP="00D802FC">
      <w:pPr>
        <w:spacing w:before="240" w:after="0"/>
        <w:jc w:val="both"/>
        <w:rPr>
          <w:b/>
          <w:bCs/>
        </w:rPr>
      </w:pPr>
    </w:p>
    <w:p w14:paraId="029AFC82" w14:textId="2D0A221E" w:rsidR="00530930" w:rsidRDefault="00913337" w:rsidP="00871D7B">
      <w:pPr>
        <w:jc w:val="both"/>
        <w:rPr>
          <w:lang w:eastAsia="zh-CN"/>
        </w:rPr>
      </w:pPr>
      <w:r>
        <w:rPr>
          <w:lang w:eastAsia="zh-CN"/>
        </w:rPr>
        <w:t xml:space="preserve">Related to the RRM test cases for </w:t>
      </w:r>
      <w:bookmarkStart w:id="3" w:name="_Hlk101280367"/>
      <w:r>
        <w:rPr>
          <w:lang w:eastAsia="zh-CN"/>
        </w:rPr>
        <w:t>timing delay error mitigation</w:t>
      </w:r>
      <w:bookmarkEnd w:id="3"/>
      <w:r w:rsidR="00124569">
        <w:rPr>
          <w:lang w:eastAsia="zh-CN"/>
        </w:rPr>
        <w:t xml:space="preserve">, </w:t>
      </w:r>
      <w:r w:rsidR="0069102D">
        <w:rPr>
          <w:lang w:eastAsia="zh-CN"/>
        </w:rPr>
        <w:t xml:space="preserve">the first issue is </w:t>
      </w:r>
      <w:r w:rsidR="0096069D">
        <w:rPr>
          <w:rFonts w:hint="eastAsia"/>
          <w:lang w:eastAsia="zh-CN"/>
        </w:rPr>
        <w:t>the</w:t>
      </w:r>
      <w:r w:rsidR="0096069D">
        <w:rPr>
          <w:lang w:eastAsia="zh-CN"/>
        </w:rPr>
        <w:t xml:space="preserve"> </w:t>
      </w:r>
      <w:r w:rsidR="00CB1B50">
        <w:rPr>
          <w:lang w:eastAsia="zh-CN"/>
        </w:rPr>
        <w:t>framework of TEG testing</w:t>
      </w:r>
      <w:r w:rsidR="0096069D">
        <w:rPr>
          <w:rFonts w:hint="eastAsia"/>
          <w:lang w:eastAsia="zh-CN"/>
        </w:rPr>
        <w:t>.</w:t>
      </w:r>
    </w:p>
    <w:p w14:paraId="6E586BBC" w14:textId="101200E6" w:rsidR="0069102D" w:rsidRDefault="0069102D" w:rsidP="00404F0B">
      <w:pPr>
        <w:jc w:val="both"/>
        <w:rPr>
          <w:lang w:eastAsia="zh-CN"/>
        </w:rPr>
      </w:pPr>
      <w:r>
        <w:rPr>
          <w:lang w:eastAsia="zh-CN"/>
        </w:rPr>
        <w:t xml:space="preserve">We copied the definition of Timing error </w:t>
      </w:r>
      <w:r w:rsidR="0096069D">
        <w:rPr>
          <w:lang w:eastAsia="zh-CN"/>
        </w:rPr>
        <w:t xml:space="preserve">groups </w:t>
      </w:r>
      <w:r w:rsidR="00404F0B">
        <w:rPr>
          <w:lang w:eastAsia="zh-CN"/>
        </w:rPr>
        <w:t>at UE side from</w:t>
      </w:r>
      <w:r w:rsidR="00404F0B">
        <w:rPr>
          <w:rFonts w:hint="eastAsia"/>
          <w:lang w:eastAsia="zh-CN"/>
        </w:rPr>
        <w:t xml:space="preserve"> </w:t>
      </w:r>
      <w:r w:rsidR="00404F0B">
        <w:rPr>
          <w:lang w:eastAsia="zh-CN"/>
        </w:rPr>
        <w:t xml:space="preserve">RAN1 in 38.214 </w:t>
      </w:r>
      <w:r>
        <w:rPr>
          <w:lang w:eastAsia="zh-CN"/>
        </w:rPr>
        <w:t>as follows:</w:t>
      </w:r>
    </w:p>
    <w:tbl>
      <w:tblPr>
        <w:tblStyle w:val="af7"/>
        <w:tblW w:w="0" w:type="auto"/>
        <w:tblLook w:val="04A0" w:firstRow="1" w:lastRow="0" w:firstColumn="1" w:lastColumn="0" w:noHBand="0" w:noVBand="1"/>
      </w:tblPr>
      <w:tblGrid>
        <w:gridCol w:w="9629"/>
      </w:tblGrid>
      <w:tr w:rsidR="0069102D" w14:paraId="087D9FF9" w14:textId="77777777" w:rsidTr="0069102D">
        <w:tc>
          <w:tcPr>
            <w:tcW w:w="9629" w:type="dxa"/>
          </w:tcPr>
          <w:p w14:paraId="733971FC" w14:textId="77777777" w:rsidR="00404F0B" w:rsidRDefault="00404F0B" w:rsidP="00404F0B">
            <w:pPr>
              <w:rPr>
                <w:lang w:val="en-US" w:eastAsia="zh-CN"/>
              </w:rPr>
            </w:pPr>
            <w:r>
              <w:t>Timing Error Group(s) (TEG(s)) at UE side are defined:</w:t>
            </w:r>
          </w:p>
          <w:p w14:paraId="7DD6D757" w14:textId="77777777" w:rsidR="00404F0B" w:rsidRDefault="00404F0B" w:rsidP="00404F0B">
            <w:pPr>
              <w:pStyle w:val="B1"/>
            </w:pPr>
            <w:r>
              <w:rPr>
                <w:i/>
                <w:iCs/>
              </w:rPr>
              <w:t>-</w:t>
            </w:r>
            <w:r>
              <w:rPr>
                <w:i/>
                <w:iCs/>
              </w:rPr>
              <w:tab/>
              <w:t xml:space="preserve">ueRxTEG </w:t>
            </w:r>
            <w:r>
              <w:t>is associated with one or more DL measurements, which have the Rx timing error difference within a certain margin.</w:t>
            </w:r>
          </w:p>
          <w:p w14:paraId="6139FBCC" w14:textId="0CA13131" w:rsidR="00810790" w:rsidRPr="00404F0B" w:rsidRDefault="00404F0B" w:rsidP="008B3CA0">
            <w:pPr>
              <w:pStyle w:val="B1"/>
            </w:pPr>
            <w:r>
              <w:rPr>
                <w:i/>
                <w:iCs/>
              </w:rPr>
              <w:t>-</w:t>
            </w:r>
            <w:r>
              <w:rPr>
                <w:i/>
                <w:iCs/>
              </w:rPr>
              <w:tab/>
              <w:t xml:space="preserve">ueRxTxTEG </w:t>
            </w:r>
            <w:r>
              <w:t>is associated with one or more UE Rx-Tx time difference measurements, which have the 'Rx timing errors+Tx timing errors' difference within a certain margin.</w:t>
            </w:r>
          </w:p>
        </w:tc>
      </w:tr>
    </w:tbl>
    <w:p w14:paraId="26587AB8" w14:textId="52B1B6BC" w:rsidR="0069102D" w:rsidRDefault="0069102D" w:rsidP="00871D7B">
      <w:pPr>
        <w:jc w:val="both"/>
        <w:rPr>
          <w:lang w:eastAsia="zh-CN"/>
        </w:rPr>
      </w:pPr>
    </w:p>
    <w:p w14:paraId="49EEF28C" w14:textId="7C55C5BB" w:rsidR="0015288D" w:rsidRDefault="008B3CA0" w:rsidP="00871D7B">
      <w:pPr>
        <w:jc w:val="both"/>
        <w:rPr>
          <w:lang w:eastAsia="zh-CN"/>
        </w:rPr>
      </w:pPr>
      <w:r>
        <w:rPr>
          <w:lang w:eastAsia="zh-CN"/>
        </w:rPr>
        <w:t xml:space="preserve">As mentioned in the above, for DL RSTD measurement, the UE can report two Rx TEGs, one for the reference TRP, another one for the target TRP. The two Rx TEGs can be the same or different. </w:t>
      </w:r>
      <w:r w:rsidR="00A125B0">
        <w:rPr>
          <w:lang w:eastAsia="zh-CN"/>
        </w:rPr>
        <w:t>That is, there</w:t>
      </w:r>
      <w:r w:rsidR="0030253B">
        <w:rPr>
          <w:lang w:eastAsia="zh-CN"/>
        </w:rPr>
        <w:t xml:space="preserve"> </w:t>
      </w:r>
      <w:r w:rsidR="00A125B0">
        <w:rPr>
          <w:lang w:eastAsia="zh-CN"/>
        </w:rPr>
        <w:t xml:space="preserve">exists a DL RSTD measurement result and two Rx TEG IDs. </w:t>
      </w:r>
      <w:r w:rsidR="0015288D">
        <w:rPr>
          <w:lang w:eastAsia="zh-CN"/>
        </w:rPr>
        <w:t>Provided there are two RSTD measurement results, RSTD 1 and RSTD 2</w:t>
      </w:r>
      <w:r w:rsidR="0030253B">
        <w:rPr>
          <w:lang w:eastAsia="zh-CN"/>
        </w:rPr>
        <w:t xml:space="preserve"> which can be calculated by the following </w:t>
      </w:r>
      <w:r w:rsidR="0030743D">
        <w:rPr>
          <w:lang w:eastAsia="zh-CN"/>
        </w:rPr>
        <w:t>formula:</w:t>
      </w:r>
    </w:p>
    <w:p w14:paraId="55C8A340" w14:textId="62B58EC2" w:rsidR="0015288D" w:rsidRDefault="0015288D" w:rsidP="00871D7B">
      <w:pPr>
        <w:jc w:val="both"/>
        <w:rPr>
          <w:lang w:eastAsia="zh-CN"/>
        </w:rPr>
      </w:pPr>
      <w:r>
        <w:rPr>
          <w:lang w:eastAsia="zh-CN"/>
        </w:rPr>
        <w:t xml:space="preserve">RSTD 1: </w:t>
      </w:r>
      <w:r w:rsidR="00992135">
        <w:rPr>
          <w:lang w:eastAsia="zh-CN"/>
        </w:rPr>
        <w:t xml:space="preserve"> target TRP1 TOA</w:t>
      </w:r>
      <w:r w:rsidR="00010792">
        <w:rPr>
          <w:lang w:eastAsia="zh-CN"/>
        </w:rPr>
        <w:t xml:space="preserve"> - reference TRP TOA</w:t>
      </w:r>
    </w:p>
    <w:p w14:paraId="3168A63A" w14:textId="49F4C7E5" w:rsidR="00992135" w:rsidRDefault="0015288D" w:rsidP="00992135">
      <w:pPr>
        <w:jc w:val="both"/>
        <w:rPr>
          <w:lang w:eastAsia="zh-CN"/>
        </w:rPr>
      </w:pPr>
      <w:r>
        <w:rPr>
          <w:lang w:eastAsia="zh-CN"/>
        </w:rPr>
        <w:t>RSTD 2:</w:t>
      </w:r>
      <w:r w:rsidR="00992135" w:rsidRPr="00992135">
        <w:rPr>
          <w:lang w:eastAsia="zh-CN"/>
        </w:rPr>
        <w:t xml:space="preserve"> </w:t>
      </w:r>
      <w:r w:rsidR="00010792">
        <w:rPr>
          <w:lang w:eastAsia="zh-CN"/>
        </w:rPr>
        <w:t xml:space="preserve"> </w:t>
      </w:r>
      <w:r w:rsidR="00992135">
        <w:rPr>
          <w:lang w:eastAsia="zh-CN"/>
        </w:rPr>
        <w:t>target TRP2 TOA</w:t>
      </w:r>
      <w:r w:rsidR="00010792">
        <w:rPr>
          <w:lang w:eastAsia="zh-CN"/>
        </w:rPr>
        <w:t xml:space="preserve"> - reference TRP TOA</w:t>
      </w:r>
    </w:p>
    <w:p w14:paraId="6D7E317A" w14:textId="1CABEA4C" w:rsidR="00A80D9E" w:rsidRDefault="003C15D6" w:rsidP="00871D7B">
      <w:pPr>
        <w:jc w:val="both"/>
        <w:rPr>
          <w:lang w:eastAsia="zh-CN"/>
        </w:rPr>
      </w:pPr>
      <w:r>
        <w:rPr>
          <w:rFonts w:hint="eastAsia"/>
          <w:lang w:eastAsia="zh-CN"/>
        </w:rPr>
        <w:t>A</w:t>
      </w:r>
      <w:r>
        <w:rPr>
          <w:lang w:eastAsia="zh-CN"/>
        </w:rPr>
        <w:t>ccording to the definition of Rx TEG, if the target TRP1 and tar</w:t>
      </w:r>
      <w:r w:rsidR="00010792">
        <w:rPr>
          <w:lang w:eastAsia="zh-CN"/>
        </w:rPr>
        <w:t>get TPR2 belongs to the same Rx TEG</w:t>
      </w:r>
      <w:r w:rsidR="006B0BB4">
        <w:rPr>
          <w:rFonts w:hint="eastAsia"/>
          <w:lang w:eastAsia="zh-CN"/>
        </w:rPr>
        <w:t>,</w:t>
      </w:r>
      <w:r w:rsidR="006B0BB4">
        <w:rPr>
          <w:lang w:eastAsia="zh-CN"/>
        </w:rPr>
        <w:t xml:space="preserve"> </w:t>
      </w:r>
      <w:r w:rsidR="00010792">
        <w:rPr>
          <w:lang w:eastAsia="zh-CN"/>
        </w:rPr>
        <w:t xml:space="preserve">the TOA difference between the two shall be guaranteed within the timing error margin. From the </w:t>
      </w:r>
      <w:r w:rsidR="00A80D9E">
        <w:rPr>
          <w:lang w:eastAsia="zh-CN"/>
        </w:rPr>
        <w:t>perspective</w:t>
      </w:r>
      <w:r w:rsidR="00010792">
        <w:rPr>
          <w:lang w:eastAsia="zh-CN"/>
        </w:rPr>
        <w:t xml:space="preserve"> of measurement result, </w:t>
      </w:r>
      <w:r w:rsidR="00A80D9E">
        <w:rPr>
          <w:lang w:eastAsia="zh-CN"/>
        </w:rPr>
        <w:t>the timing error difference is also the difference between RSTD 1 and RSTD 2</w:t>
      </w:r>
      <w:r w:rsidR="00A80D9E">
        <w:rPr>
          <w:rFonts w:hint="eastAsia"/>
          <w:lang w:eastAsia="zh-CN"/>
        </w:rPr>
        <w:t>.</w:t>
      </w:r>
      <w:r w:rsidR="00B30C62">
        <w:rPr>
          <w:lang w:eastAsia="zh-CN"/>
        </w:rPr>
        <w:t xml:space="preserve"> </w:t>
      </w:r>
      <w:r w:rsidR="003B507D">
        <w:rPr>
          <w:lang w:eastAsia="zh-CN"/>
        </w:rPr>
        <w:t>Therefore,</w:t>
      </w:r>
      <w:r w:rsidR="00E815F4">
        <w:rPr>
          <w:lang w:eastAsia="zh-CN"/>
        </w:rPr>
        <w:t xml:space="preserve"> </w:t>
      </w:r>
      <w:r w:rsidR="00432278">
        <w:rPr>
          <w:lang w:eastAsia="zh-CN"/>
        </w:rPr>
        <w:t>in our understanding, the test framework</w:t>
      </w:r>
      <w:r w:rsidR="00042A9F">
        <w:rPr>
          <w:lang w:eastAsia="zh-CN"/>
        </w:rPr>
        <w:t xml:space="preserve"> </w:t>
      </w:r>
      <w:r w:rsidR="00432278">
        <w:rPr>
          <w:lang w:eastAsia="zh-CN"/>
        </w:rPr>
        <w:t xml:space="preserve">for Rx TEG </w:t>
      </w:r>
      <w:r w:rsidR="00E51C9F">
        <w:rPr>
          <w:lang w:eastAsia="zh-CN"/>
        </w:rPr>
        <w:t xml:space="preserve">for RSTD measurement </w:t>
      </w:r>
      <w:r w:rsidR="00432278">
        <w:rPr>
          <w:lang w:eastAsia="zh-CN"/>
        </w:rPr>
        <w:t>at UE side</w:t>
      </w:r>
      <w:r w:rsidR="00042A9F">
        <w:rPr>
          <w:lang w:eastAsia="zh-CN"/>
        </w:rPr>
        <w:t xml:space="preserve"> could be</w:t>
      </w:r>
      <w:r w:rsidR="00432278">
        <w:rPr>
          <w:lang w:eastAsia="zh-CN"/>
        </w:rPr>
        <w:t>:</w:t>
      </w:r>
    </w:p>
    <w:p w14:paraId="50DC1BED" w14:textId="4BB4EB55" w:rsidR="00D540CF" w:rsidRDefault="00432278" w:rsidP="00D540CF">
      <w:pPr>
        <w:pStyle w:val="af5"/>
        <w:numPr>
          <w:ilvl w:val="0"/>
          <w:numId w:val="37"/>
        </w:numPr>
        <w:rPr>
          <w:lang w:eastAsia="zh-CN"/>
        </w:rPr>
      </w:pPr>
      <w:r>
        <w:rPr>
          <w:rFonts w:hint="eastAsia"/>
          <w:lang w:eastAsia="zh-CN"/>
        </w:rPr>
        <w:lastRenderedPageBreak/>
        <w:t>F</w:t>
      </w:r>
      <w:r>
        <w:rPr>
          <w:lang w:eastAsia="zh-CN"/>
        </w:rPr>
        <w:t xml:space="preserve">or two RSTD measurement results, </w:t>
      </w:r>
      <w:r w:rsidR="00042A9F">
        <w:rPr>
          <w:lang w:eastAsia="zh-CN"/>
        </w:rPr>
        <w:t xml:space="preserve">the difference between the </w:t>
      </w:r>
      <w:r w:rsidR="008451E8">
        <w:rPr>
          <w:lang w:eastAsia="zh-CN"/>
        </w:rPr>
        <w:t>measurement</w:t>
      </w:r>
      <w:r w:rsidR="00042A9F">
        <w:rPr>
          <w:lang w:eastAsia="zh-CN"/>
        </w:rPr>
        <w:t xml:space="preserve"> values shall </w:t>
      </w:r>
      <w:r w:rsidR="00042A9F">
        <w:rPr>
          <w:rFonts w:hint="eastAsia"/>
          <w:lang w:eastAsia="zh-CN"/>
        </w:rPr>
        <w:t>be</w:t>
      </w:r>
      <w:r w:rsidR="00042A9F">
        <w:rPr>
          <w:lang w:eastAsia="zh-CN"/>
        </w:rPr>
        <w:t xml:space="preserve"> </w:t>
      </w:r>
      <w:r w:rsidR="00042A9F">
        <w:rPr>
          <w:rFonts w:hint="eastAsia"/>
          <w:lang w:eastAsia="zh-CN"/>
        </w:rPr>
        <w:t>guaranteed</w:t>
      </w:r>
      <w:r w:rsidR="00042A9F">
        <w:rPr>
          <w:lang w:eastAsia="zh-CN"/>
        </w:rPr>
        <w:t xml:space="preserve"> </w:t>
      </w:r>
      <w:r w:rsidR="00042A9F">
        <w:rPr>
          <w:rFonts w:hint="eastAsia"/>
          <w:lang w:eastAsia="zh-CN"/>
        </w:rPr>
        <w:t>within</w:t>
      </w:r>
      <w:r w:rsidR="00042A9F">
        <w:rPr>
          <w:lang w:eastAsia="zh-CN"/>
        </w:rPr>
        <w:t xml:space="preserve"> </w:t>
      </w:r>
      <w:r w:rsidR="00042A9F">
        <w:rPr>
          <w:rFonts w:hint="eastAsia"/>
          <w:lang w:eastAsia="zh-CN"/>
        </w:rPr>
        <w:t>the</w:t>
      </w:r>
      <w:r w:rsidR="00042A9F">
        <w:rPr>
          <w:lang w:eastAsia="zh-CN"/>
        </w:rPr>
        <w:t xml:space="preserve"> </w:t>
      </w:r>
      <w:r w:rsidR="00042A9F">
        <w:rPr>
          <w:rFonts w:hint="eastAsia"/>
          <w:lang w:eastAsia="zh-CN"/>
        </w:rPr>
        <w:t>associated</w:t>
      </w:r>
      <w:r w:rsidR="00042A9F">
        <w:rPr>
          <w:lang w:eastAsia="zh-CN"/>
        </w:rPr>
        <w:t xml:space="preserve"> </w:t>
      </w:r>
      <w:r w:rsidR="00042A9F">
        <w:rPr>
          <w:rFonts w:hint="eastAsia"/>
          <w:lang w:eastAsia="zh-CN"/>
        </w:rPr>
        <w:t>error</w:t>
      </w:r>
      <w:r w:rsidR="00042A9F">
        <w:rPr>
          <w:lang w:eastAsia="zh-CN"/>
        </w:rPr>
        <w:t xml:space="preserve"> </w:t>
      </w:r>
      <w:r w:rsidR="00042A9F">
        <w:rPr>
          <w:rFonts w:hint="eastAsia"/>
          <w:lang w:eastAsia="zh-CN"/>
        </w:rPr>
        <w:t>margin</w:t>
      </w:r>
      <w:r w:rsidR="00042A9F">
        <w:rPr>
          <w:lang w:eastAsia="zh-CN"/>
        </w:rPr>
        <w:t xml:space="preserve"> </w:t>
      </w:r>
      <w:r w:rsidR="00042A9F">
        <w:rPr>
          <w:rFonts w:hint="eastAsia"/>
          <w:lang w:eastAsia="zh-CN"/>
        </w:rPr>
        <w:t>if</w:t>
      </w:r>
      <w:r w:rsidR="00042A9F">
        <w:rPr>
          <w:lang w:eastAsia="zh-CN"/>
        </w:rPr>
        <w:t xml:space="preserve"> </w:t>
      </w:r>
      <w:r w:rsidR="00042A9F">
        <w:rPr>
          <w:rFonts w:hint="eastAsia"/>
          <w:lang w:eastAsia="zh-CN"/>
        </w:rPr>
        <w:t>the</w:t>
      </w:r>
      <w:r w:rsidR="00042A9F">
        <w:rPr>
          <w:lang w:eastAsia="zh-CN"/>
        </w:rPr>
        <w:t xml:space="preserve"> </w:t>
      </w:r>
      <w:r w:rsidR="00042A9F">
        <w:rPr>
          <w:rFonts w:hint="eastAsia"/>
          <w:lang w:eastAsia="zh-CN"/>
        </w:rPr>
        <w:t>two</w:t>
      </w:r>
      <w:r w:rsidR="00042A9F">
        <w:rPr>
          <w:lang w:eastAsia="zh-CN"/>
        </w:rPr>
        <w:t xml:space="preserve"> </w:t>
      </w:r>
      <w:r w:rsidR="00042A9F">
        <w:rPr>
          <w:rFonts w:hint="eastAsia"/>
          <w:lang w:eastAsia="zh-CN"/>
        </w:rPr>
        <w:t>target</w:t>
      </w:r>
      <w:r w:rsidR="00042A9F">
        <w:rPr>
          <w:lang w:eastAsia="zh-CN"/>
        </w:rPr>
        <w:t xml:space="preserve"> TRP</w:t>
      </w:r>
      <w:r w:rsidR="00042A9F">
        <w:rPr>
          <w:rFonts w:hint="eastAsia"/>
          <w:lang w:eastAsia="zh-CN"/>
        </w:rPr>
        <w:t>s</w:t>
      </w:r>
      <w:r w:rsidR="00042A9F">
        <w:rPr>
          <w:lang w:eastAsia="zh-CN"/>
        </w:rPr>
        <w:t xml:space="preserve"> </w:t>
      </w:r>
      <w:r w:rsidR="008451E8">
        <w:rPr>
          <w:lang w:eastAsia="zh-CN"/>
        </w:rPr>
        <w:t xml:space="preserve">for the two RSTD measurements </w:t>
      </w:r>
      <w:r w:rsidR="00D540CF">
        <w:rPr>
          <w:rFonts w:hint="eastAsia"/>
          <w:lang w:eastAsia="zh-CN"/>
        </w:rPr>
        <w:t>belong</w:t>
      </w:r>
      <w:r w:rsidR="00D540CF">
        <w:rPr>
          <w:lang w:eastAsia="zh-CN"/>
        </w:rPr>
        <w:t xml:space="preserve"> </w:t>
      </w:r>
      <w:r w:rsidR="00D540CF">
        <w:rPr>
          <w:rFonts w:hint="eastAsia"/>
          <w:lang w:eastAsia="zh-CN"/>
        </w:rPr>
        <w:t>to</w:t>
      </w:r>
      <w:r w:rsidR="00D540CF">
        <w:rPr>
          <w:lang w:eastAsia="zh-CN"/>
        </w:rPr>
        <w:t xml:space="preserve"> </w:t>
      </w:r>
      <w:r w:rsidR="00D540CF">
        <w:rPr>
          <w:rFonts w:hint="eastAsia"/>
          <w:lang w:eastAsia="zh-CN"/>
        </w:rPr>
        <w:t>the</w:t>
      </w:r>
      <w:r w:rsidR="00D540CF">
        <w:rPr>
          <w:lang w:eastAsia="zh-CN"/>
        </w:rPr>
        <w:t xml:space="preserve"> </w:t>
      </w:r>
      <w:r w:rsidR="00D540CF">
        <w:rPr>
          <w:rFonts w:hint="eastAsia"/>
          <w:lang w:eastAsia="zh-CN"/>
        </w:rPr>
        <w:t>same</w:t>
      </w:r>
      <w:r w:rsidR="00D540CF">
        <w:rPr>
          <w:lang w:eastAsia="zh-CN"/>
        </w:rPr>
        <w:t xml:space="preserve"> Rx TEG.</w:t>
      </w:r>
    </w:p>
    <w:p w14:paraId="61FADEF1" w14:textId="4B73C174" w:rsidR="00D540CF" w:rsidRDefault="00D540CF" w:rsidP="00D540CF">
      <w:pPr>
        <w:pStyle w:val="af5"/>
        <w:ind w:left="360"/>
        <w:rPr>
          <w:lang w:eastAsia="zh-CN"/>
        </w:rPr>
      </w:pPr>
    </w:p>
    <w:p w14:paraId="6B5ABB6D" w14:textId="3A62B208" w:rsidR="00F444E3" w:rsidRDefault="00D540CF" w:rsidP="00F455A0">
      <w:pPr>
        <w:jc w:val="both"/>
        <w:rPr>
          <w:lang w:eastAsia="zh-CN"/>
        </w:rPr>
      </w:pPr>
      <w:r>
        <w:rPr>
          <w:rFonts w:hint="eastAsia"/>
          <w:lang w:eastAsia="zh-CN"/>
        </w:rPr>
        <w:t>F</w:t>
      </w:r>
      <w:r>
        <w:rPr>
          <w:lang w:eastAsia="zh-CN"/>
        </w:rPr>
        <w:t>or UE Rx-Tx tim</w:t>
      </w:r>
      <w:r w:rsidR="00F455A0">
        <w:rPr>
          <w:lang w:eastAsia="zh-CN"/>
        </w:rPr>
        <w:t>e</w:t>
      </w:r>
      <w:r>
        <w:rPr>
          <w:lang w:eastAsia="zh-CN"/>
        </w:rPr>
        <w:t xml:space="preserve"> difference measurement, based on the agreement </w:t>
      </w:r>
      <w:r w:rsidR="00E51C9F">
        <w:rPr>
          <w:lang w:eastAsia="zh-CN"/>
        </w:rPr>
        <w:t>for RAN1, subject to UE capability, UE Rx-Tx time difference measurement result may be associated with the UE Rx TEG</w:t>
      </w:r>
      <w:r w:rsidR="00C705B0">
        <w:rPr>
          <w:lang w:eastAsia="zh-CN"/>
        </w:rPr>
        <w:t xml:space="preserve"> </w:t>
      </w:r>
      <w:r w:rsidR="00C705B0">
        <w:rPr>
          <w:rFonts w:hint="eastAsia"/>
          <w:lang w:eastAsia="zh-CN"/>
        </w:rPr>
        <w:t>and</w:t>
      </w:r>
      <w:r w:rsidR="00C705B0">
        <w:rPr>
          <w:lang w:eastAsia="zh-CN"/>
        </w:rPr>
        <w:t xml:space="preserve"> </w:t>
      </w:r>
      <w:r w:rsidR="00E51C9F">
        <w:rPr>
          <w:lang w:eastAsia="zh-CN"/>
        </w:rPr>
        <w:t>the UE Tx TEG or U</w:t>
      </w:r>
      <w:r w:rsidR="00F455A0">
        <w:rPr>
          <w:lang w:eastAsia="zh-CN"/>
        </w:rPr>
        <w:t>E</w:t>
      </w:r>
      <w:r w:rsidR="00E51C9F">
        <w:rPr>
          <w:lang w:eastAsia="zh-CN"/>
        </w:rPr>
        <w:t xml:space="preserve"> RxTx TEG.  So it may be necessary to test different </w:t>
      </w:r>
      <w:r w:rsidR="00F455A0">
        <w:rPr>
          <w:lang w:eastAsia="zh-CN"/>
        </w:rPr>
        <w:t xml:space="preserve">types of TEGs for UE Rx-Tx time difference measurement. According to the definition of RxTx TEG, </w:t>
      </w:r>
      <w:r w:rsidR="00BA04F8">
        <w:rPr>
          <w:lang w:eastAsia="zh-CN"/>
        </w:rPr>
        <w:t xml:space="preserve">if more UE Rx-Tx time difference measurements are associated to the same TEG group, the difference between the measurement values shall be guaranteed within the associated </w:t>
      </w:r>
      <w:r w:rsidR="00F444E3">
        <w:rPr>
          <w:lang w:eastAsia="zh-CN"/>
        </w:rPr>
        <w:t xml:space="preserve">error </w:t>
      </w:r>
      <w:r w:rsidR="00BA04F8">
        <w:rPr>
          <w:lang w:eastAsia="zh-CN"/>
        </w:rPr>
        <w:t>margin.</w:t>
      </w:r>
      <w:r w:rsidR="00BA04F8" w:rsidRPr="006178EB">
        <w:rPr>
          <w:strike/>
          <w:lang w:eastAsia="zh-CN"/>
        </w:rPr>
        <w:t xml:space="preserve"> </w:t>
      </w:r>
      <w:r w:rsidR="00BA04F8" w:rsidRPr="00C705B0">
        <w:rPr>
          <w:lang w:eastAsia="zh-CN"/>
        </w:rPr>
        <w:t xml:space="preserve">For the </w:t>
      </w:r>
      <w:r w:rsidR="00C27FEB" w:rsidRPr="00C705B0">
        <w:rPr>
          <w:lang w:eastAsia="zh-CN"/>
        </w:rPr>
        <w:t xml:space="preserve">test of </w:t>
      </w:r>
      <w:r w:rsidR="00BA04F8" w:rsidRPr="00C705B0">
        <w:rPr>
          <w:lang w:eastAsia="zh-CN"/>
        </w:rPr>
        <w:t xml:space="preserve">Rx TEG, </w:t>
      </w:r>
      <w:r w:rsidR="00C27FEB" w:rsidRPr="00C705B0">
        <w:rPr>
          <w:lang w:eastAsia="zh-CN"/>
        </w:rPr>
        <w:t xml:space="preserve">in order to remove the impact of Tx </w:t>
      </w:r>
      <w:r w:rsidR="00025727" w:rsidRPr="00C705B0">
        <w:rPr>
          <w:lang w:eastAsia="zh-CN"/>
        </w:rPr>
        <w:t>timing error</w:t>
      </w:r>
      <w:r w:rsidR="00C27FEB" w:rsidRPr="00C705B0">
        <w:rPr>
          <w:lang w:eastAsia="zh-CN"/>
        </w:rPr>
        <w:t xml:space="preserve">, we understand the test system shall guarantee the </w:t>
      </w:r>
      <w:r w:rsidR="009663DC" w:rsidRPr="00C705B0">
        <w:rPr>
          <w:lang w:eastAsia="zh-CN"/>
        </w:rPr>
        <w:t xml:space="preserve">Tx </w:t>
      </w:r>
      <w:r w:rsidR="00025727" w:rsidRPr="00C705B0">
        <w:rPr>
          <w:lang w:eastAsia="zh-CN"/>
        </w:rPr>
        <w:t>Timing error</w:t>
      </w:r>
      <w:r w:rsidR="009663DC" w:rsidRPr="00C705B0">
        <w:rPr>
          <w:lang w:eastAsia="zh-CN"/>
        </w:rPr>
        <w:t xml:space="preserve"> is </w:t>
      </w:r>
      <w:r w:rsidR="00025727" w:rsidRPr="00C705B0">
        <w:rPr>
          <w:lang w:eastAsia="zh-CN"/>
        </w:rPr>
        <w:t>the same</w:t>
      </w:r>
      <w:r w:rsidR="001B13F9" w:rsidRPr="00C705B0">
        <w:rPr>
          <w:lang w:eastAsia="zh-CN"/>
        </w:rPr>
        <w:t xml:space="preserve">. The test of Tx TEG </w:t>
      </w:r>
      <w:r w:rsidR="00F444E3" w:rsidRPr="00C705B0">
        <w:rPr>
          <w:lang w:eastAsia="zh-CN"/>
        </w:rPr>
        <w:t xml:space="preserve">can </w:t>
      </w:r>
      <w:r w:rsidR="001B13F9" w:rsidRPr="00C705B0">
        <w:rPr>
          <w:lang w:eastAsia="zh-CN"/>
        </w:rPr>
        <w:t>follow the same principle with Rx TEG. D</w:t>
      </w:r>
      <w:r w:rsidR="00F444E3" w:rsidRPr="00C705B0">
        <w:rPr>
          <w:lang w:eastAsia="zh-CN"/>
        </w:rPr>
        <w:t xml:space="preserve">uring the test period, the test system shall guarantee the Rx Timing error is the same. </w:t>
      </w:r>
      <w:r w:rsidR="00C705B0">
        <w:rPr>
          <w:lang w:eastAsia="zh-CN"/>
        </w:rPr>
        <w:t>H</w:t>
      </w:r>
      <w:r w:rsidR="00C705B0">
        <w:rPr>
          <w:rFonts w:hint="eastAsia"/>
          <w:lang w:eastAsia="zh-CN"/>
        </w:rPr>
        <w:t>owever,</w:t>
      </w:r>
      <w:r w:rsidR="00C705B0">
        <w:rPr>
          <w:lang w:eastAsia="zh-CN"/>
        </w:rPr>
        <w:t xml:space="preserve"> how to guarantee the Tx Timing error or the Rx Timing error is the same need further discussion.</w:t>
      </w:r>
    </w:p>
    <w:p w14:paraId="024140BD" w14:textId="48687B9B" w:rsidR="00D540CF" w:rsidRDefault="00F444E3" w:rsidP="00F455A0">
      <w:pPr>
        <w:jc w:val="both"/>
        <w:rPr>
          <w:lang w:eastAsia="zh-CN"/>
        </w:rPr>
      </w:pPr>
      <w:r>
        <w:rPr>
          <w:lang w:eastAsia="zh-CN"/>
        </w:rPr>
        <w:t>Therefore, the test framework for RxTx TEG for UE Rx-Tx time measurement at UE side could be:</w:t>
      </w:r>
    </w:p>
    <w:p w14:paraId="50D34DFF" w14:textId="2E04C2F8" w:rsidR="00C705B0" w:rsidRDefault="00F444E3" w:rsidP="00C705B0">
      <w:pPr>
        <w:pStyle w:val="af5"/>
        <w:numPr>
          <w:ilvl w:val="0"/>
          <w:numId w:val="37"/>
        </w:numPr>
        <w:jc w:val="both"/>
        <w:rPr>
          <w:lang w:eastAsia="zh-CN"/>
        </w:rPr>
      </w:pPr>
      <w:r>
        <w:rPr>
          <w:lang w:eastAsia="zh-CN"/>
        </w:rPr>
        <w:t>For more UE Rx-Tx time difference measurements are associated to the same TEG group, the difference between the measurement values shall be guaranteed within the associated error margin.</w:t>
      </w:r>
    </w:p>
    <w:p w14:paraId="07B86D14" w14:textId="0B0FBE91" w:rsidR="00C705B0" w:rsidRDefault="00C705B0" w:rsidP="00C705B0">
      <w:pPr>
        <w:jc w:val="both"/>
        <w:rPr>
          <w:lang w:eastAsia="zh-CN"/>
        </w:rPr>
      </w:pPr>
      <w:r>
        <w:rPr>
          <w:rFonts w:hint="eastAsia"/>
          <w:lang w:eastAsia="zh-CN"/>
        </w:rPr>
        <w:t>B</w:t>
      </w:r>
      <w:r>
        <w:rPr>
          <w:lang w:eastAsia="zh-CN"/>
        </w:rPr>
        <w:t>ased on the above analyse, we propose that:</w:t>
      </w:r>
    </w:p>
    <w:p w14:paraId="4756A7AD" w14:textId="77777777" w:rsidR="00C705B0" w:rsidRDefault="00C705B0" w:rsidP="00C705B0">
      <w:pPr>
        <w:rPr>
          <w:b/>
          <w:bCs/>
          <w:lang w:eastAsia="zh-CN"/>
        </w:rPr>
      </w:pPr>
      <w:r w:rsidRPr="00C705B0">
        <w:rPr>
          <w:rFonts w:hint="eastAsia"/>
          <w:b/>
          <w:bCs/>
          <w:lang w:eastAsia="zh-CN"/>
        </w:rPr>
        <w:t>Proposal</w:t>
      </w:r>
      <w:r w:rsidRPr="00C705B0">
        <w:rPr>
          <w:b/>
          <w:bCs/>
          <w:lang w:eastAsia="zh-CN"/>
        </w:rPr>
        <w:t xml:space="preserve"> 1</w:t>
      </w:r>
      <w:r w:rsidRPr="00C705B0">
        <w:rPr>
          <w:rFonts w:hint="eastAsia"/>
          <w:b/>
          <w:bCs/>
          <w:lang w:eastAsia="zh-CN"/>
        </w:rPr>
        <w:t>：</w:t>
      </w:r>
      <w:r w:rsidRPr="00C705B0">
        <w:rPr>
          <w:b/>
          <w:bCs/>
          <w:lang w:eastAsia="zh-CN"/>
        </w:rPr>
        <w:t>The test framework for Rx TEG for RSTD measurement at UE side could be:</w:t>
      </w:r>
      <w:r>
        <w:rPr>
          <w:rFonts w:hint="eastAsia"/>
          <w:b/>
          <w:bCs/>
          <w:lang w:eastAsia="zh-CN"/>
        </w:rPr>
        <w:t xml:space="preserve"> </w:t>
      </w:r>
    </w:p>
    <w:p w14:paraId="626B7954" w14:textId="77777777" w:rsidR="00C705B0" w:rsidRPr="00C705B0" w:rsidRDefault="00C705B0" w:rsidP="00C705B0">
      <w:pPr>
        <w:rPr>
          <w:b/>
          <w:bCs/>
          <w:lang w:eastAsia="zh-CN"/>
        </w:rPr>
      </w:pPr>
      <w:r w:rsidRPr="00C705B0">
        <w:rPr>
          <w:rFonts w:hint="eastAsia"/>
          <w:b/>
          <w:bCs/>
          <w:lang w:eastAsia="zh-CN"/>
        </w:rPr>
        <w:t>F</w:t>
      </w:r>
      <w:r w:rsidRPr="00C705B0">
        <w:rPr>
          <w:b/>
          <w:bCs/>
          <w:lang w:eastAsia="zh-CN"/>
        </w:rPr>
        <w:t xml:space="preserve">or two RSTD measurement results, the difference between the measurement values shall </w:t>
      </w:r>
      <w:r w:rsidRPr="00C705B0">
        <w:rPr>
          <w:rFonts w:hint="eastAsia"/>
          <w:b/>
          <w:bCs/>
          <w:lang w:eastAsia="zh-CN"/>
        </w:rPr>
        <w:t>be</w:t>
      </w:r>
      <w:r w:rsidRPr="00C705B0">
        <w:rPr>
          <w:b/>
          <w:bCs/>
          <w:lang w:eastAsia="zh-CN"/>
        </w:rPr>
        <w:t xml:space="preserve"> </w:t>
      </w:r>
      <w:r w:rsidRPr="00C705B0">
        <w:rPr>
          <w:rFonts w:hint="eastAsia"/>
          <w:b/>
          <w:bCs/>
          <w:lang w:eastAsia="zh-CN"/>
        </w:rPr>
        <w:t>guaranteed</w:t>
      </w:r>
      <w:r w:rsidRPr="00C705B0">
        <w:rPr>
          <w:b/>
          <w:bCs/>
          <w:lang w:eastAsia="zh-CN"/>
        </w:rPr>
        <w:t xml:space="preserve"> </w:t>
      </w:r>
      <w:r w:rsidRPr="00C705B0">
        <w:rPr>
          <w:rFonts w:hint="eastAsia"/>
          <w:b/>
          <w:bCs/>
          <w:lang w:eastAsia="zh-CN"/>
        </w:rPr>
        <w:t>within</w:t>
      </w:r>
      <w:r w:rsidRPr="00C705B0">
        <w:rPr>
          <w:b/>
          <w:bCs/>
          <w:lang w:eastAsia="zh-CN"/>
        </w:rPr>
        <w:t xml:space="preserve"> </w:t>
      </w:r>
      <w:r w:rsidRPr="00C705B0">
        <w:rPr>
          <w:rFonts w:hint="eastAsia"/>
          <w:b/>
          <w:bCs/>
          <w:lang w:eastAsia="zh-CN"/>
        </w:rPr>
        <w:t>the</w:t>
      </w:r>
      <w:r w:rsidRPr="00C705B0">
        <w:rPr>
          <w:b/>
          <w:bCs/>
          <w:lang w:eastAsia="zh-CN"/>
        </w:rPr>
        <w:t xml:space="preserve"> </w:t>
      </w:r>
      <w:r w:rsidRPr="00C705B0">
        <w:rPr>
          <w:rFonts w:hint="eastAsia"/>
          <w:b/>
          <w:bCs/>
          <w:lang w:eastAsia="zh-CN"/>
        </w:rPr>
        <w:t>associated</w:t>
      </w:r>
      <w:r w:rsidRPr="00C705B0">
        <w:rPr>
          <w:b/>
          <w:bCs/>
          <w:lang w:eastAsia="zh-CN"/>
        </w:rPr>
        <w:t xml:space="preserve"> </w:t>
      </w:r>
      <w:r w:rsidRPr="00C705B0">
        <w:rPr>
          <w:rFonts w:hint="eastAsia"/>
          <w:b/>
          <w:bCs/>
          <w:lang w:eastAsia="zh-CN"/>
        </w:rPr>
        <w:t>error</w:t>
      </w:r>
      <w:r w:rsidRPr="00C705B0">
        <w:rPr>
          <w:b/>
          <w:bCs/>
          <w:lang w:eastAsia="zh-CN"/>
        </w:rPr>
        <w:t xml:space="preserve"> </w:t>
      </w:r>
      <w:r w:rsidRPr="00C705B0">
        <w:rPr>
          <w:rFonts w:hint="eastAsia"/>
          <w:b/>
          <w:bCs/>
          <w:lang w:eastAsia="zh-CN"/>
        </w:rPr>
        <w:t>margin</w:t>
      </w:r>
      <w:r w:rsidRPr="00C705B0">
        <w:rPr>
          <w:b/>
          <w:bCs/>
          <w:lang w:eastAsia="zh-CN"/>
        </w:rPr>
        <w:t xml:space="preserve"> </w:t>
      </w:r>
      <w:r w:rsidRPr="00C705B0">
        <w:rPr>
          <w:rFonts w:hint="eastAsia"/>
          <w:b/>
          <w:bCs/>
          <w:lang w:eastAsia="zh-CN"/>
        </w:rPr>
        <w:t>if</w:t>
      </w:r>
      <w:r w:rsidRPr="00C705B0">
        <w:rPr>
          <w:b/>
          <w:bCs/>
          <w:lang w:eastAsia="zh-CN"/>
        </w:rPr>
        <w:t xml:space="preserve"> </w:t>
      </w:r>
      <w:r w:rsidRPr="00C705B0">
        <w:rPr>
          <w:rFonts w:hint="eastAsia"/>
          <w:b/>
          <w:bCs/>
          <w:lang w:eastAsia="zh-CN"/>
        </w:rPr>
        <w:t>the</w:t>
      </w:r>
      <w:r w:rsidRPr="00C705B0">
        <w:rPr>
          <w:b/>
          <w:bCs/>
          <w:lang w:eastAsia="zh-CN"/>
        </w:rPr>
        <w:t xml:space="preserve"> </w:t>
      </w:r>
      <w:r w:rsidRPr="00C705B0">
        <w:rPr>
          <w:rFonts w:hint="eastAsia"/>
          <w:b/>
          <w:bCs/>
          <w:lang w:eastAsia="zh-CN"/>
        </w:rPr>
        <w:t>two</w:t>
      </w:r>
      <w:r w:rsidRPr="00C705B0">
        <w:rPr>
          <w:b/>
          <w:bCs/>
          <w:lang w:eastAsia="zh-CN"/>
        </w:rPr>
        <w:t xml:space="preserve"> </w:t>
      </w:r>
      <w:r w:rsidRPr="00C705B0">
        <w:rPr>
          <w:rFonts w:hint="eastAsia"/>
          <w:b/>
          <w:bCs/>
          <w:lang w:eastAsia="zh-CN"/>
        </w:rPr>
        <w:t>target</w:t>
      </w:r>
      <w:r w:rsidRPr="00C705B0">
        <w:rPr>
          <w:b/>
          <w:bCs/>
          <w:lang w:eastAsia="zh-CN"/>
        </w:rPr>
        <w:t xml:space="preserve"> TRP</w:t>
      </w:r>
      <w:r w:rsidRPr="00C705B0">
        <w:rPr>
          <w:rFonts w:hint="eastAsia"/>
          <w:b/>
          <w:bCs/>
          <w:lang w:eastAsia="zh-CN"/>
        </w:rPr>
        <w:t>s</w:t>
      </w:r>
      <w:r w:rsidRPr="00C705B0">
        <w:rPr>
          <w:b/>
          <w:bCs/>
          <w:lang w:eastAsia="zh-CN"/>
        </w:rPr>
        <w:t xml:space="preserve"> for the two RSTD measurements </w:t>
      </w:r>
      <w:r w:rsidRPr="00C705B0">
        <w:rPr>
          <w:rFonts w:hint="eastAsia"/>
          <w:b/>
          <w:bCs/>
          <w:lang w:eastAsia="zh-CN"/>
        </w:rPr>
        <w:t>belong</w:t>
      </w:r>
      <w:r w:rsidRPr="00C705B0">
        <w:rPr>
          <w:b/>
          <w:bCs/>
          <w:lang w:eastAsia="zh-CN"/>
        </w:rPr>
        <w:t xml:space="preserve"> </w:t>
      </w:r>
      <w:r w:rsidRPr="00C705B0">
        <w:rPr>
          <w:rFonts w:hint="eastAsia"/>
          <w:b/>
          <w:bCs/>
          <w:lang w:eastAsia="zh-CN"/>
        </w:rPr>
        <w:t>to</w:t>
      </w:r>
      <w:r w:rsidRPr="00C705B0">
        <w:rPr>
          <w:b/>
          <w:bCs/>
          <w:lang w:eastAsia="zh-CN"/>
        </w:rPr>
        <w:t xml:space="preserve"> </w:t>
      </w:r>
      <w:r w:rsidRPr="00C705B0">
        <w:rPr>
          <w:rFonts w:hint="eastAsia"/>
          <w:b/>
          <w:bCs/>
          <w:lang w:eastAsia="zh-CN"/>
        </w:rPr>
        <w:t>the</w:t>
      </w:r>
      <w:r w:rsidRPr="00C705B0">
        <w:rPr>
          <w:b/>
          <w:bCs/>
          <w:lang w:eastAsia="zh-CN"/>
        </w:rPr>
        <w:t xml:space="preserve"> </w:t>
      </w:r>
      <w:r w:rsidRPr="00C705B0">
        <w:rPr>
          <w:rFonts w:hint="eastAsia"/>
          <w:b/>
          <w:bCs/>
          <w:lang w:eastAsia="zh-CN"/>
        </w:rPr>
        <w:t>same</w:t>
      </w:r>
      <w:r w:rsidRPr="00C705B0">
        <w:rPr>
          <w:b/>
          <w:bCs/>
          <w:lang w:eastAsia="zh-CN"/>
        </w:rPr>
        <w:t xml:space="preserve"> Rx TEG.</w:t>
      </w:r>
    </w:p>
    <w:p w14:paraId="501A716B" w14:textId="77777777" w:rsidR="00C705B0" w:rsidRPr="00C705B0" w:rsidRDefault="00C705B0" w:rsidP="00C705B0">
      <w:pPr>
        <w:rPr>
          <w:b/>
          <w:bCs/>
          <w:lang w:eastAsia="zh-CN"/>
        </w:rPr>
      </w:pPr>
      <w:r w:rsidRPr="00C705B0">
        <w:rPr>
          <w:rFonts w:hint="eastAsia"/>
          <w:b/>
          <w:bCs/>
          <w:lang w:eastAsia="zh-CN"/>
        </w:rPr>
        <w:t>Proposal</w:t>
      </w:r>
      <w:r w:rsidRPr="00C705B0">
        <w:rPr>
          <w:b/>
          <w:bCs/>
          <w:lang w:eastAsia="zh-CN"/>
        </w:rPr>
        <w:t xml:space="preserve"> 2</w:t>
      </w:r>
      <w:r w:rsidRPr="00C705B0">
        <w:rPr>
          <w:rFonts w:hint="eastAsia"/>
          <w:b/>
          <w:bCs/>
          <w:lang w:eastAsia="zh-CN"/>
        </w:rPr>
        <w:t>：</w:t>
      </w:r>
      <w:r w:rsidRPr="00C705B0">
        <w:rPr>
          <w:b/>
          <w:bCs/>
          <w:lang w:eastAsia="zh-CN"/>
        </w:rPr>
        <w:t>The test framework for RxTx TEG for UE Rx-Tx time measurement at UE side could be:</w:t>
      </w:r>
    </w:p>
    <w:p w14:paraId="217DF0E9" w14:textId="77777777" w:rsidR="00C705B0" w:rsidRPr="00C705B0" w:rsidRDefault="00C705B0" w:rsidP="00C705B0">
      <w:pPr>
        <w:rPr>
          <w:b/>
          <w:bCs/>
          <w:lang w:eastAsia="zh-CN"/>
        </w:rPr>
      </w:pPr>
      <w:r w:rsidRPr="00C705B0">
        <w:rPr>
          <w:b/>
          <w:bCs/>
          <w:lang w:eastAsia="zh-CN"/>
        </w:rPr>
        <w:t>For more UE Rx-Tx time difference measurements are associated to the same TEG group, the difference between the measurement values shall be guaranteed within the associated error margin.</w:t>
      </w:r>
    </w:p>
    <w:p w14:paraId="02EC315D" w14:textId="77777777" w:rsidR="00C705B0" w:rsidRPr="00C705B0" w:rsidRDefault="00C705B0" w:rsidP="00C705B0">
      <w:pPr>
        <w:jc w:val="both"/>
        <w:rPr>
          <w:lang w:eastAsia="zh-CN"/>
        </w:rPr>
      </w:pPr>
    </w:p>
    <w:p w14:paraId="45C1AC25" w14:textId="0F378925" w:rsidR="00CC6F36" w:rsidRDefault="00CC6F36" w:rsidP="00236E73">
      <w:pPr>
        <w:pStyle w:val="1"/>
        <w:numPr>
          <w:ilvl w:val="0"/>
          <w:numId w:val="1"/>
        </w:numPr>
        <w:spacing w:before="360" w:after="0"/>
        <w:ind w:left="357" w:hanging="357"/>
      </w:pPr>
      <w:r w:rsidRPr="001D2FBF">
        <w:t>Summary</w:t>
      </w:r>
    </w:p>
    <w:p w14:paraId="60950856" w14:textId="60DB4695" w:rsidR="00274F78" w:rsidRDefault="00274F78" w:rsidP="00274F78"/>
    <w:p w14:paraId="5166CFE4" w14:textId="2B10C26A" w:rsidR="0047166A" w:rsidRDefault="00F17867" w:rsidP="00315E91">
      <w:pPr>
        <w:spacing w:before="240" w:after="0"/>
        <w:jc w:val="both"/>
        <w:rPr>
          <w:b/>
          <w:bCs/>
        </w:rPr>
      </w:pPr>
      <w:r>
        <w:rPr>
          <w:b/>
          <w:bCs/>
        </w:rPr>
        <w:t>Observation 1</w:t>
      </w:r>
      <w:r w:rsidRPr="00001592">
        <w:rPr>
          <w:b/>
          <w:bCs/>
        </w:rPr>
        <w:t>:</w:t>
      </w:r>
      <w:r>
        <w:rPr>
          <w:b/>
          <w:bCs/>
        </w:rPr>
        <w:t xml:space="preserve"> For RSTD requirements, </w:t>
      </w:r>
      <w:r w:rsidRPr="00E030C9">
        <w:rPr>
          <w:b/>
          <w:bCs/>
        </w:rPr>
        <w:t>when the two Rx TEGs from the reference TRP and target TRP respectively belong to the same Rx TEG, and the value of Rx TEG error margin is smaller, the RSTD accuracy requirement can be further tightened.</w:t>
      </w:r>
    </w:p>
    <w:p w14:paraId="3CFF311A" w14:textId="77777777" w:rsidR="00C705B0" w:rsidRDefault="00C705B0" w:rsidP="00315E91">
      <w:pPr>
        <w:spacing w:before="240" w:after="0"/>
        <w:jc w:val="both"/>
        <w:rPr>
          <w:b/>
          <w:bCs/>
        </w:rPr>
      </w:pPr>
    </w:p>
    <w:p w14:paraId="1B329888" w14:textId="77777777" w:rsidR="00C705B0" w:rsidRDefault="000A7D98" w:rsidP="00C705B0">
      <w:pPr>
        <w:rPr>
          <w:b/>
          <w:bCs/>
          <w:lang w:eastAsia="zh-CN"/>
        </w:rPr>
      </w:pPr>
      <w:r w:rsidRPr="00C705B0">
        <w:rPr>
          <w:rFonts w:hint="eastAsia"/>
          <w:b/>
          <w:bCs/>
          <w:lang w:eastAsia="zh-CN"/>
        </w:rPr>
        <w:t>Proposal</w:t>
      </w:r>
      <w:r w:rsidRPr="00C705B0">
        <w:rPr>
          <w:b/>
          <w:bCs/>
          <w:lang w:eastAsia="zh-CN"/>
        </w:rPr>
        <w:t xml:space="preserve"> 1</w:t>
      </w:r>
      <w:r w:rsidRPr="00C705B0">
        <w:rPr>
          <w:rFonts w:hint="eastAsia"/>
          <w:b/>
          <w:bCs/>
          <w:lang w:eastAsia="zh-CN"/>
        </w:rPr>
        <w:t>：</w:t>
      </w:r>
      <w:r w:rsidR="00C705B0" w:rsidRPr="00C705B0">
        <w:rPr>
          <w:b/>
          <w:bCs/>
          <w:lang w:eastAsia="zh-CN"/>
        </w:rPr>
        <w:t>The test framework for Rx TEG for RSTD measurement at UE side could be:</w:t>
      </w:r>
      <w:r w:rsidR="00C705B0">
        <w:rPr>
          <w:rFonts w:hint="eastAsia"/>
          <w:b/>
          <w:bCs/>
          <w:lang w:eastAsia="zh-CN"/>
        </w:rPr>
        <w:t xml:space="preserve"> </w:t>
      </w:r>
    </w:p>
    <w:p w14:paraId="05A681C7" w14:textId="7A1BE524" w:rsidR="00C705B0" w:rsidRPr="00C705B0" w:rsidRDefault="00C705B0" w:rsidP="00C705B0">
      <w:pPr>
        <w:rPr>
          <w:b/>
          <w:bCs/>
          <w:lang w:eastAsia="zh-CN"/>
        </w:rPr>
      </w:pPr>
      <w:r w:rsidRPr="00C705B0">
        <w:rPr>
          <w:rFonts w:hint="eastAsia"/>
          <w:b/>
          <w:bCs/>
          <w:lang w:eastAsia="zh-CN"/>
        </w:rPr>
        <w:t>F</w:t>
      </w:r>
      <w:r w:rsidRPr="00C705B0">
        <w:rPr>
          <w:b/>
          <w:bCs/>
          <w:lang w:eastAsia="zh-CN"/>
        </w:rPr>
        <w:t xml:space="preserve">or two RSTD measurement results, the difference between the measurement values shall </w:t>
      </w:r>
      <w:r w:rsidRPr="00C705B0">
        <w:rPr>
          <w:rFonts w:hint="eastAsia"/>
          <w:b/>
          <w:bCs/>
          <w:lang w:eastAsia="zh-CN"/>
        </w:rPr>
        <w:t>be</w:t>
      </w:r>
      <w:r w:rsidRPr="00C705B0">
        <w:rPr>
          <w:b/>
          <w:bCs/>
          <w:lang w:eastAsia="zh-CN"/>
        </w:rPr>
        <w:t xml:space="preserve"> </w:t>
      </w:r>
      <w:r w:rsidRPr="00C705B0">
        <w:rPr>
          <w:rFonts w:hint="eastAsia"/>
          <w:b/>
          <w:bCs/>
          <w:lang w:eastAsia="zh-CN"/>
        </w:rPr>
        <w:t>guaranteed</w:t>
      </w:r>
      <w:r w:rsidRPr="00C705B0">
        <w:rPr>
          <w:b/>
          <w:bCs/>
          <w:lang w:eastAsia="zh-CN"/>
        </w:rPr>
        <w:t xml:space="preserve"> </w:t>
      </w:r>
      <w:r w:rsidRPr="00C705B0">
        <w:rPr>
          <w:rFonts w:hint="eastAsia"/>
          <w:b/>
          <w:bCs/>
          <w:lang w:eastAsia="zh-CN"/>
        </w:rPr>
        <w:t>within</w:t>
      </w:r>
      <w:r w:rsidRPr="00C705B0">
        <w:rPr>
          <w:b/>
          <w:bCs/>
          <w:lang w:eastAsia="zh-CN"/>
        </w:rPr>
        <w:t xml:space="preserve"> </w:t>
      </w:r>
      <w:r w:rsidRPr="00C705B0">
        <w:rPr>
          <w:rFonts w:hint="eastAsia"/>
          <w:b/>
          <w:bCs/>
          <w:lang w:eastAsia="zh-CN"/>
        </w:rPr>
        <w:t>the</w:t>
      </w:r>
      <w:r w:rsidRPr="00C705B0">
        <w:rPr>
          <w:b/>
          <w:bCs/>
          <w:lang w:eastAsia="zh-CN"/>
        </w:rPr>
        <w:t xml:space="preserve"> </w:t>
      </w:r>
      <w:r w:rsidRPr="00C705B0">
        <w:rPr>
          <w:rFonts w:hint="eastAsia"/>
          <w:b/>
          <w:bCs/>
          <w:lang w:eastAsia="zh-CN"/>
        </w:rPr>
        <w:t>associated</w:t>
      </w:r>
      <w:r w:rsidRPr="00C705B0">
        <w:rPr>
          <w:b/>
          <w:bCs/>
          <w:lang w:eastAsia="zh-CN"/>
        </w:rPr>
        <w:t xml:space="preserve"> </w:t>
      </w:r>
      <w:r w:rsidRPr="00C705B0">
        <w:rPr>
          <w:rFonts w:hint="eastAsia"/>
          <w:b/>
          <w:bCs/>
          <w:lang w:eastAsia="zh-CN"/>
        </w:rPr>
        <w:t>error</w:t>
      </w:r>
      <w:r w:rsidRPr="00C705B0">
        <w:rPr>
          <w:b/>
          <w:bCs/>
          <w:lang w:eastAsia="zh-CN"/>
        </w:rPr>
        <w:t xml:space="preserve"> </w:t>
      </w:r>
      <w:r w:rsidRPr="00C705B0">
        <w:rPr>
          <w:rFonts w:hint="eastAsia"/>
          <w:b/>
          <w:bCs/>
          <w:lang w:eastAsia="zh-CN"/>
        </w:rPr>
        <w:t>margin</w:t>
      </w:r>
      <w:r w:rsidRPr="00C705B0">
        <w:rPr>
          <w:b/>
          <w:bCs/>
          <w:lang w:eastAsia="zh-CN"/>
        </w:rPr>
        <w:t xml:space="preserve"> </w:t>
      </w:r>
      <w:r w:rsidRPr="00C705B0">
        <w:rPr>
          <w:rFonts w:hint="eastAsia"/>
          <w:b/>
          <w:bCs/>
          <w:lang w:eastAsia="zh-CN"/>
        </w:rPr>
        <w:t>if</w:t>
      </w:r>
      <w:r w:rsidRPr="00C705B0">
        <w:rPr>
          <w:b/>
          <w:bCs/>
          <w:lang w:eastAsia="zh-CN"/>
        </w:rPr>
        <w:t xml:space="preserve"> </w:t>
      </w:r>
      <w:r w:rsidRPr="00C705B0">
        <w:rPr>
          <w:rFonts w:hint="eastAsia"/>
          <w:b/>
          <w:bCs/>
          <w:lang w:eastAsia="zh-CN"/>
        </w:rPr>
        <w:t>the</w:t>
      </w:r>
      <w:r w:rsidRPr="00C705B0">
        <w:rPr>
          <w:b/>
          <w:bCs/>
          <w:lang w:eastAsia="zh-CN"/>
        </w:rPr>
        <w:t xml:space="preserve"> </w:t>
      </w:r>
      <w:r w:rsidRPr="00C705B0">
        <w:rPr>
          <w:rFonts w:hint="eastAsia"/>
          <w:b/>
          <w:bCs/>
          <w:lang w:eastAsia="zh-CN"/>
        </w:rPr>
        <w:t>two</w:t>
      </w:r>
      <w:r w:rsidRPr="00C705B0">
        <w:rPr>
          <w:b/>
          <w:bCs/>
          <w:lang w:eastAsia="zh-CN"/>
        </w:rPr>
        <w:t xml:space="preserve"> </w:t>
      </w:r>
      <w:r w:rsidRPr="00C705B0">
        <w:rPr>
          <w:rFonts w:hint="eastAsia"/>
          <w:b/>
          <w:bCs/>
          <w:lang w:eastAsia="zh-CN"/>
        </w:rPr>
        <w:t>target</w:t>
      </w:r>
      <w:r w:rsidRPr="00C705B0">
        <w:rPr>
          <w:b/>
          <w:bCs/>
          <w:lang w:eastAsia="zh-CN"/>
        </w:rPr>
        <w:t xml:space="preserve"> TRP</w:t>
      </w:r>
      <w:r w:rsidRPr="00C705B0">
        <w:rPr>
          <w:rFonts w:hint="eastAsia"/>
          <w:b/>
          <w:bCs/>
          <w:lang w:eastAsia="zh-CN"/>
        </w:rPr>
        <w:t>s</w:t>
      </w:r>
      <w:r w:rsidRPr="00C705B0">
        <w:rPr>
          <w:b/>
          <w:bCs/>
          <w:lang w:eastAsia="zh-CN"/>
        </w:rPr>
        <w:t xml:space="preserve"> for the two RSTD measurements </w:t>
      </w:r>
      <w:r w:rsidRPr="00C705B0">
        <w:rPr>
          <w:rFonts w:hint="eastAsia"/>
          <w:b/>
          <w:bCs/>
          <w:lang w:eastAsia="zh-CN"/>
        </w:rPr>
        <w:t>belong</w:t>
      </w:r>
      <w:r w:rsidRPr="00C705B0">
        <w:rPr>
          <w:b/>
          <w:bCs/>
          <w:lang w:eastAsia="zh-CN"/>
        </w:rPr>
        <w:t xml:space="preserve"> </w:t>
      </w:r>
      <w:r w:rsidRPr="00C705B0">
        <w:rPr>
          <w:rFonts w:hint="eastAsia"/>
          <w:b/>
          <w:bCs/>
          <w:lang w:eastAsia="zh-CN"/>
        </w:rPr>
        <w:t>to</w:t>
      </w:r>
      <w:r w:rsidRPr="00C705B0">
        <w:rPr>
          <w:b/>
          <w:bCs/>
          <w:lang w:eastAsia="zh-CN"/>
        </w:rPr>
        <w:t xml:space="preserve"> </w:t>
      </w:r>
      <w:r w:rsidRPr="00C705B0">
        <w:rPr>
          <w:rFonts w:hint="eastAsia"/>
          <w:b/>
          <w:bCs/>
          <w:lang w:eastAsia="zh-CN"/>
        </w:rPr>
        <w:t>the</w:t>
      </w:r>
      <w:r w:rsidRPr="00C705B0">
        <w:rPr>
          <w:b/>
          <w:bCs/>
          <w:lang w:eastAsia="zh-CN"/>
        </w:rPr>
        <w:t xml:space="preserve"> </w:t>
      </w:r>
      <w:r w:rsidRPr="00C705B0">
        <w:rPr>
          <w:rFonts w:hint="eastAsia"/>
          <w:b/>
          <w:bCs/>
          <w:lang w:eastAsia="zh-CN"/>
        </w:rPr>
        <w:t>same</w:t>
      </w:r>
      <w:r w:rsidRPr="00C705B0">
        <w:rPr>
          <w:b/>
          <w:bCs/>
          <w:lang w:eastAsia="zh-CN"/>
        </w:rPr>
        <w:t xml:space="preserve"> Rx TEG.</w:t>
      </w:r>
    </w:p>
    <w:p w14:paraId="103F4F43" w14:textId="57DAF5E6" w:rsidR="000A7D98" w:rsidRPr="00C705B0" w:rsidRDefault="000A7D98" w:rsidP="00C705B0">
      <w:pPr>
        <w:rPr>
          <w:b/>
          <w:bCs/>
          <w:lang w:eastAsia="zh-CN"/>
        </w:rPr>
      </w:pPr>
      <w:r w:rsidRPr="00C705B0">
        <w:rPr>
          <w:rFonts w:hint="eastAsia"/>
          <w:b/>
          <w:bCs/>
          <w:lang w:eastAsia="zh-CN"/>
        </w:rPr>
        <w:t>Proposal</w:t>
      </w:r>
      <w:r w:rsidRPr="00C705B0">
        <w:rPr>
          <w:b/>
          <w:bCs/>
          <w:lang w:eastAsia="zh-CN"/>
        </w:rPr>
        <w:t xml:space="preserve"> 2</w:t>
      </w:r>
      <w:r w:rsidRPr="00C705B0">
        <w:rPr>
          <w:rFonts w:hint="eastAsia"/>
          <w:b/>
          <w:bCs/>
          <w:lang w:eastAsia="zh-CN"/>
        </w:rPr>
        <w:t>：</w:t>
      </w:r>
      <w:r w:rsidR="00C705B0" w:rsidRPr="00C705B0">
        <w:rPr>
          <w:b/>
          <w:bCs/>
          <w:lang w:eastAsia="zh-CN"/>
        </w:rPr>
        <w:t>The test framework for RxTx TEG for UE Rx-Tx time measurement at UE side could be:</w:t>
      </w:r>
    </w:p>
    <w:p w14:paraId="061864D4" w14:textId="0B37D2B8" w:rsidR="00C705B0" w:rsidRPr="00EA1248" w:rsidRDefault="00C705B0" w:rsidP="00EA1248">
      <w:pPr>
        <w:rPr>
          <w:b/>
          <w:bCs/>
          <w:lang w:eastAsia="zh-CN"/>
        </w:rPr>
      </w:pPr>
      <w:r w:rsidRPr="00C705B0">
        <w:rPr>
          <w:b/>
          <w:bCs/>
          <w:lang w:eastAsia="zh-CN"/>
        </w:rPr>
        <w:t>For more UE Rx-Tx time difference measurements are associated to the same TEG group, the difference between the measurement values shall be guaranteed within the associated error margin.</w:t>
      </w:r>
    </w:p>
    <w:p w14:paraId="108E5AA7" w14:textId="0C1DECC2" w:rsidR="0064384A" w:rsidRPr="0064384A" w:rsidRDefault="00CC6F36" w:rsidP="0064384A">
      <w:pPr>
        <w:pStyle w:val="af5"/>
        <w:keepNext/>
        <w:keepLines/>
        <w:numPr>
          <w:ilvl w:val="0"/>
          <w:numId w:val="1"/>
        </w:numPr>
        <w:pBdr>
          <w:top w:val="single" w:sz="12" w:space="3" w:color="auto"/>
        </w:pBdr>
        <w:spacing w:before="360"/>
        <w:ind w:left="357" w:hanging="357"/>
        <w:contextualSpacing w:val="0"/>
        <w:outlineLvl w:val="0"/>
        <w:rPr>
          <w:sz w:val="36"/>
          <w:szCs w:val="36"/>
        </w:rPr>
      </w:pPr>
      <w:r w:rsidRPr="001D2FBF">
        <w:rPr>
          <w:sz w:val="36"/>
        </w:rPr>
        <w:t>References</w:t>
      </w:r>
      <w:bookmarkEnd w:id="1"/>
      <w:bookmarkEnd w:id="2"/>
    </w:p>
    <w:p w14:paraId="43FE27B4" w14:textId="3F33B5B0" w:rsidR="00000219" w:rsidRPr="004839B3" w:rsidRDefault="00000219" w:rsidP="004839B3">
      <w:pPr>
        <w:spacing w:before="240"/>
      </w:pPr>
    </w:p>
    <w:sectPr w:rsidR="00000219" w:rsidRPr="004839B3">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2B598B" w14:textId="77777777" w:rsidR="0052191E" w:rsidRDefault="0052191E">
      <w:r>
        <w:separator/>
      </w:r>
    </w:p>
  </w:endnote>
  <w:endnote w:type="continuationSeparator" w:id="0">
    <w:p w14:paraId="4FBF36B4" w14:textId="77777777" w:rsidR="0052191E" w:rsidRDefault="005219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502E30" w14:textId="77777777" w:rsidR="0052191E" w:rsidRDefault="0052191E">
      <w:r>
        <w:separator/>
      </w:r>
    </w:p>
  </w:footnote>
  <w:footnote w:type="continuationSeparator" w:id="0">
    <w:p w14:paraId="101FA729" w14:textId="77777777" w:rsidR="0052191E" w:rsidRDefault="005219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076D5" w14:textId="77777777" w:rsidR="00067AE9" w:rsidRDefault="00067AE9">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68E1981"/>
    <w:multiLevelType w:val="hybridMultilevel"/>
    <w:tmpl w:val="48D2F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 w15:restartNumberingAfterBreak="0">
    <w:nsid w:val="08C50D17"/>
    <w:multiLevelType w:val="hybridMultilevel"/>
    <w:tmpl w:val="E24AAC8C"/>
    <w:lvl w:ilvl="0" w:tplc="ED3E077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C467A1A"/>
    <w:multiLevelType w:val="hybridMultilevel"/>
    <w:tmpl w:val="CF186B4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10B5F73"/>
    <w:multiLevelType w:val="multilevel"/>
    <w:tmpl w:val="210B5F7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276F0525"/>
    <w:multiLevelType w:val="hybridMultilevel"/>
    <w:tmpl w:val="A95E181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9C80CA9"/>
    <w:multiLevelType w:val="multilevel"/>
    <w:tmpl w:val="29C80C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CB13320"/>
    <w:multiLevelType w:val="hybridMultilevel"/>
    <w:tmpl w:val="1BD89142"/>
    <w:lvl w:ilvl="0" w:tplc="D5BE6D7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E163F9C"/>
    <w:multiLevelType w:val="multilevel"/>
    <w:tmpl w:val="25C8C0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E2336FE"/>
    <w:multiLevelType w:val="hybridMultilevel"/>
    <w:tmpl w:val="E57666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F6F67CA"/>
    <w:multiLevelType w:val="hybridMultilevel"/>
    <w:tmpl w:val="F226370E"/>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630BEA"/>
    <w:multiLevelType w:val="hybridMultilevel"/>
    <w:tmpl w:val="9F38A06E"/>
    <w:lvl w:ilvl="0" w:tplc="2F7C1408">
      <w:start w:val="1"/>
      <w:numFmt w:val="bullet"/>
      <w:lvlText w:val="•"/>
      <w:lvlJc w:val="left"/>
      <w:pPr>
        <w:tabs>
          <w:tab w:val="num" w:pos="360"/>
        </w:tabs>
        <w:ind w:left="360" w:hanging="360"/>
      </w:pPr>
      <w:rPr>
        <w:rFonts w:ascii="Arial" w:hAnsi="Arial" w:hint="default"/>
      </w:rPr>
    </w:lvl>
    <w:lvl w:ilvl="1" w:tplc="F5C89C00">
      <w:numFmt w:val="bullet"/>
      <w:lvlText w:val="•"/>
      <w:lvlJc w:val="left"/>
      <w:pPr>
        <w:tabs>
          <w:tab w:val="num" w:pos="1080"/>
        </w:tabs>
        <w:ind w:left="1080" w:hanging="360"/>
      </w:pPr>
      <w:rPr>
        <w:rFonts w:ascii="Arial" w:hAnsi="Arial" w:hint="default"/>
      </w:rPr>
    </w:lvl>
    <w:lvl w:ilvl="2" w:tplc="4468D522" w:tentative="1">
      <w:start w:val="1"/>
      <w:numFmt w:val="bullet"/>
      <w:lvlText w:val="•"/>
      <w:lvlJc w:val="left"/>
      <w:pPr>
        <w:tabs>
          <w:tab w:val="num" w:pos="1800"/>
        </w:tabs>
        <w:ind w:left="1800" w:hanging="360"/>
      </w:pPr>
      <w:rPr>
        <w:rFonts w:ascii="Arial" w:hAnsi="Arial" w:hint="default"/>
      </w:rPr>
    </w:lvl>
    <w:lvl w:ilvl="3" w:tplc="FBDAA686" w:tentative="1">
      <w:start w:val="1"/>
      <w:numFmt w:val="bullet"/>
      <w:lvlText w:val="•"/>
      <w:lvlJc w:val="left"/>
      <w:pPr>
        <w:tabs>
          <w:tab w:val="num" w:pos="2520"/>
        </w:tabs>
        <w:ind w:left="2520" w:hanging="360"/>
      </w:pPr>
      <w:rPr>
        <w:rFonts w:ascii="Arial" w:hAnsi="Arial" w:hint="default"/>
      </w:rPr>
    </w:lvl>
    <w:lvl w:ilvl="4" w:tplc="E396A57C" w:tentative="1">
      <w:start w:val="1"/>
      <w:numFmt w:val="bullet"/>
      <w:lvlText w:val="•"/>
      <w:lvlJc w:val="left"/>
      <w:pPr>
        <w:tabs>
          <w:tab w:val="num" w:pos="3240"/>
        </w:tabs>
        <w:ind w:left="3240" w:hanging="360"/>
      </w:pPr>
      <w:rPr>
        <w:rFonts w:ascii="Arial" w:hAnsi="Arial" w:hint="default"/>
      </w:rPr>
    </w:lvl>
    <w:lvl w:ilvl="5" w:tplc="25B01486" w:tentative="1">
      <w:start w:val="1"/>
      <w:numFmt w:val="bullet"/>
      <w:lvlText w:val="•"/>
      <w:lvlJc w:val="left"/>
      <w:pPr>
        <w:tabs>
          <w:tab w:val="num" w:pos="3960"/>
        </w:tabs>
        <w:ind w:left="3960" w:hanging="360"/>
      </w:pPr>
      <w:rPr>
        <w:rFonts w:ascii="Arial" w:hAnsi="Arial" w:hint="default"/>
      </w:rPr>
    </w:lvl>
    <w:lvl w:ilvl="6" w:tplc="A8C4F090" w:tentative="1">
      <w:start w:val="1"/>
      <w:numFmt w:val="bullet"/>
      <w:lvlText w:val="•"/>
      <w:lvlJc w:val="left"/>
      <w:pPr>
        <w:tabs>
          <w:tab w:val="num" w:pos="4680"/>
        </w:tabs>
        <w:ind w:left="4680" w:hanging="360"/>
      </w:pPr>
      <w:rPr>
        <w:rFonts w:ascii="Arial" w:hAnsi="Arial" w:hint="default"/>
      </w:rPr>
    </w:lvl>
    <w:lvl w:ilvl="7" w:tplc="6066BFEE" w:tentative="1">
      <w:start w:val="1"/>
      <w:numFmt w:val="bullet"/>
      <w:lvlText w:val="•"/>
      <w:lvlJc w:val="left"/>
      <w:pPr>
        <w:tabs>
          <w:tab w:val="num" w:pos="5400"/>
        </w:tabs>
        <w:ind w:left="5400" w:hanging="360"/>
      </w:pPr>
      <w:rPr>
        <w:rFonts w:ascii="Arial" w:hAnsi="Arial" w:hint="default"/>
      </w:rPr>
    </w:lvl>
    <w:lvl w:ilvl="8" w:tplc="A6C67AFC"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34060FBE"/>
    <w:multiLevelType w:val="hybridMultilevel"/>
    <w:tmpl w:val="4D844802"/>
    <w:lvl w:ilvl="0" w:tplc="0A3E3BC8">
      <w:start w:val="1"/>
      <w:numFmt w:val="bullet"/>
      <w:lvlText w:val="•"/>
      <w:lvlJc w:val="left"/>
      <w:pPr>
        <w:tabs>
          <w:tab w:val="num" w:pos="720"/>
        </w:tabs>
        <w:ind w:left="720" w:hanging="360"/>
      </w:pPr>
      <w:rPr>
        <w:rFonts w:ascii="Arial" w:hAnsi="Arial" w:hint="default"/>
      </w:rPr>
    </w:lvl>
    <w:lvl w:ilvl="1" w:tplc="FB0C8C50">
      <w:numFmt w:val="bullet"/>
      <w:lvlText w:val="–"/>
      <w:lvlJc w:val="left"/>
      <w:pPr>
        <w:tabs>
          <w:tab w:val="num" w:pos="1440"/>
        </w:tabs>
        <w:ind w:left="1440" w:hanging="360"/>
      </w:pPr>
      <w:rPr>
        <w:rFonts w:ascii="Arial" w:hAnsi="Arial" w:hint="default"/>
      </w:rPr>
    </w:lvl>
    <w:lvl w:ilvl="2" w:tplc="58BC7F84">
      <w:numFmt w:val="bullet"/>
      <w:lvlText w:val="•"/>
      <w:lvlJc w:val="left"/>
      <w:pPr>
        <w:tabs>
          <w:tab w:val="num" w:pos="2160"/>
        </w:tabs>
        <w:ind w:left="2160" w:hanging="360"/>
      </w:pPr>
      <w:rPr>
        <w:rFonts w:ascii="Arial" w:hAnsi="Arial" w:hint="default"/>
      </w:rPr>
    </w:lvl>
    <w:lvl w:ilvl="3" w:tplc="73E6CE72" w:tentative="1">
      <w:start w:val="1"/>
      <w:numFmt w:val="bullet"/>
      <w:lvlText w:val="•"/>
      <w:lvlJc w:val="left"/>
      <w:pPr>
        <w:tabs>
          <w:tab w:val="num" w:pos="2880"/>
        </w:tabs>
        <w:ind w:left="2880" w:hanging="360"/>
      </w:pPr>
      <w:rPr>
        <w:rFonts w:ascii="Arial" w:hAnsi="Arial" w:hint="default"/>
      </w:rPr>
    </w:lvl>
    <w:lvl w:ilvl="4" w:tplc="65B0744E" w:tentative="1">
      <w:start w:val="1"/>
      <w:numFmt w:val="bullet"/>
      <w:lvlText w:val="•"/>
      <w:lvlJc w:val="left"/>
      <w:pPr>
        <w:tabs>
          <w:tab w:val="num" w:pos="3600"/>
        </w:tabs>
        <w:ind w:left="3600" w:hanging="360"/>
      </w:pPr>
      <w:rPr>
        <w:rFonts w:ascii="Arial" w:hAnsi="Arial" w:hint="default"/>
      </w:rPr>
    </w:lvl>
    <w:lvl w:ilvl="5" w:tplc="5BB6B102" w:tentative="1">
      <w:start w:val="1"/>
      <w:numFmt w:val="bullet"/>
      <w:lvlText w:val="•"/>
      <w:lvlJc w:val="left"/>
      <w:pPr>
        <w:tabs>
          <w:tab w:val="num" w:pos="4320"/>
        </w:tabs>
        <w:ind w:left="4320" w:hanging="360"/>
      </w:pPr>
      <w:rPr>
        <w:rFonts w:ascii="Arial" w:hAnsi="Arial" w:hint="default"/>
      </w:rPr>
    </w:lvl>
    <w:lvl w:ilvl="6" w:tplc="41A23014" w:tentative="1">
      <w:start w:val="1"/>
      <w:numFmt w:val="bullet"/>
      <w:lvlText w:val="•"/>
      <w:lvlJc w:val="left"/>
      <w:pPr>
        <w:tabs>
          <w:tab w:val="num" w:pos="5040"/>
        </w:tabs>
        <w:ind w:left="5040" w:hanging="360"/>
      </w:pPr>
      <w:rPr>
        <w:rFonts w:ascii="Arial" w:hAnsi="Arial" w:hint="default"/>
      </w:rPr>
    </w:lvl>
    <w:lvl w:ilvl="7" w:tplc="CEE49980" w:tentative="1">
      <w:start w:val="1"/>
      <w:numFmt w:val="bullet"/>
      <w:lvlText w:val="•"/>
      <w:lvlJc w:val="left"/>
      <w:pPr>
        <w:tabs>
          <w:tab w:val="num" w:pos="5760"/>
        </w:tabs>
        <w:ind w:left="5760" w:hanging="360"/>
      </w:pPr>
      <w:rPr>
        <w:rFonts w:ascii="Arial" w:hAnsi="Arial" w:hint="default"/>
      </w:rPr>
    </w:lvl>
    <w:lvl w:ilvl="8" w:tplc="6B2A8A9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014"/>
        </w:tabs>
        <w:ind w:left="1014" w:hanging="360"/>
      </w:pPr>
    </w:lvl>
    <w:lvl w:ilvl="2" w:tplc="0409001B" w:tentative="1">
      <w:start w:val="1"/>
      <w:numFmt w:val="lowerRoman"/>
      <w:lvlText w:val="%3."/>
      <w:lvlJc w:val="right"/>
      <w:pPr>
        <w:tabs>
          <w:tab w:val="num" w:pos="1734"/>
        </w:tabs>
        <w:ind w:left="1734" w:hanging="180"/>
      </w:pPr>
    </w:lvl>
    <w:lvl w:ilvl="3" w:tplc="0409000F" w:tentative="1">
      <w:start w:val="1"/>
      <w:numFmt w:val="decimal"/>
      <w:lvlText w:val="%4."/>
      <w:lvlJc w:val="left"/>
      <w:pPr>
        <w:tabs>
          <w:tab w:val="num" w:pos="2454"/>
        </w:tabs>
        <w:ind w:left="2454" w:hanging="360"/>
      </w:pPr>
    </w:lvl>
    <w:lvl w:ilvl="4" w:tplc="04090019" w:tentative="1">
      <w:start w:val="1"/>
      <w:numFmt w:val="lowerLetter"/>
      <w:lvlText w:val="%5."/>
      <w:lvlJc w:val="left"/>
      <w:pPr>
        <w:tabs>
          <w:tab w:val="num" w:pos="3174"/>
        </w:tabs>
        <w:ind w:left="3174" w:hanging="360"/>
      </w:pPr>
    </w:lvl>
    <w:lvl w:ilvl="5" w:tplc="0409001B" w:tentative="1">
      <w:start w:val="1"/>
      <w:numFmt w:val="lowerRoman"/>
      <w:lvlText w:val="%6."/>
      <w:lvlJc w:val="right"/>
      <w:pPr>
        <w:tabs>
          <w:tab w:val="num" w:pos="3894"/>
        </w:tabs>
        <w:ind w:left="3894" w:hanging="180"/>
      </w:pPr>
    </w:lvl>
    <w:lvl w:ilvl="6" w:tplc="0409000F" w:tentative="1">
      <w:start w:val="1"/>
      <w:numFmt w:val="decimal"/>
      <w:lvlText w:val="%7."/>
      <w:lvlJc w:val="left"/>
      <w:pPr>
        <w:tabs>
          <w:tab w:val="num" w:pos="4614"/>
        </w:tabs>
        <w:ind w:left="4614" w:hanging="360"/>
      </w:pPr>
    </w:lvl>
    <w:lvl w:ilvl="7" w:tplc="04090019" w:tentative="1">
      <w:start w:val="1"/>
      <w:numFmt w:val="lowerLetter"/>
      <w:lvlText w:val="%8."/>
      <w:lvlJc w:val="left"/>
      <w:pPr>
        <w:tabs>
          <w:tab w:val="num" w:pos="5334"/>
        </w:tabs>
        <w:ind w:left="5334" w:hanging="360"/>
      </w:pPr>
    </w:lvl>
    <w:lvl w:ilvl="8" w:tplc="0409001B" w:tentative="1">
      <w:start w:val="1"/>
      <w:numFmt w:val="lowerRoman"/>
      <w:lvlText w:val="%9."/>
      <w:lvlJc w:val="right"/>
      <w:pPr>
        <w:tabs>
          <w:tab w:val="num" w:pos="6054"/>
        </w:tabs>
        <w:ind w:left="6054" w:hanging="180"/>
      </w:pPr>
    </w:lvl>
  </w:abstractNum>
  <w:abstractNum w:abstractNumId="15" w15:restartNumberingAfterBreak="0">
    <w:nsid w:val="412323B8"/>
    <w:multiLevelType w:val="hybridMultilevel"/>
    <w:tmpl w:val="6C7E7EB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17" w15:restartNumberingAfterBreak="0">
    <w:nsid w:val="425F0026"/>
    <w:multiLevelType w:val="hybridMultilevel"/>
    <w:tmpl w:val="9A16E90A"/>
    <w:lvl w:ilvl="0" w:tplc="4432A9E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84B2054"/>
    <w:multiLevelType w:val="hybridMultilevel"/>
    <w:tmpl w:val="D8C48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567707"/>
    <w:multiLevelType w:val="hybridMultilevel"/>
    <w:tmpl w:val="3D7C3DCC"/>
    <w:lvl w:ilvl="0" w:tplc="A2A63A02">
      <w:numFmt w:val="bullet"/>
      <w:lvlText w:val="-"/>
      <w:lvlJc w:val="left"/>
      <w:pPr>
        <w:ind w:left="360" w:hanging="360"/>
      </w:pPr>
      <w:rPr>
        <w:rFonts w:ascii="Times New Roman" w:eastAsia="宋体"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0" w15:restartNumberingAfterBreak="0">
    <w:nsid w:val="5101505E"/>
    <w:multiLevelType w:val="hybridMultilevel"/>
    <w:tmpl w:val="96581B3E"/>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236227"/>
    <w:multiLevelType w:val="hybridMultilevel"/>
    <w:tmpl w:val="9C669D28"/>
    <w:lvl w:ilvl="0" w:tplc="B0089794">
      <w:start w:val="1"/>
      <w:numFmt w:val="bullet"/>
      <w:lvlText w:val="•"/>
      <w:lvlJc w:val="left"/>
      <w:pPr>
        <w:tabs>
          <w:tab w:val="num" w:pos="360"/>
        </w:tabs>
        <w:ind w:left="360" w:hanging="360"/>
      </w:pPr>
      <w:rPr>
        <w:rFonts w:ascii="Arial" w:hAnsi="Arial" w:hint="default"/>
      </w:rPr>
    </w:lvl>
    <w:lvl w:ilvl="1" w:tplc="B822A424">
      <w:start w:val="1"/>
      <w:numFmt w:val="bullet"/>
      <w:lvlText w:val="•"/>
      <w:lvlJc w:val="left"/>
      <w:pPr>
        <w:tabs>
          <w:tab w:val="num" w:pos="1080"/>
        </w:tabs>
        <w:ind w:left="1080" w:hanging="360"/>
      </w:pPr>
      <w:rPr>
        <w:rFonts w:ascii="Arial" w:hAnsi="Arial" w:hint="default"/>
      </w:rPr>
    </w:lvl>
    <w:lvl w:ilvl="2" w:tplc="69926178" w:tentative="1">
      <w:start w:val="1"/>
      <w:numFmt w:val="bullet"/>
      <w:lvlText w:val="•"/>
      <w:lvlJc w:val="left"/>
      <w:pPr>
        <w:tabs>
          <w:tab w:val="num" w:pos="1800"/>
        </w:tabs>
        <w:ind w:left="1800" w:hanging="360"/>
      </w:pPr>
      <w:rPr>
        <w:rFonts w:ascii="Arial" w:hAnsi="Arial" w:hint="default"/>
      </w:rPr>
    </w:lvl>
    <w:lvl w:ilvl="3" w:tplc="D31EBF96" w:tentative="1">
      <w:start w:val="1"/>
      <w:numFmt w:val="bullet"/>
      <w:lvlText w:val="•"/>
      <w:lvlJc w:val="left"/>
      <w:pPr>
        <w:tabs>
          <w:tab w:val="num" w:pos="2520"/>
        </w:tabs>
        <w:ind w:left="2520" w:hanging="360"/>
      </w:pPr>
      <w:rPr>
        <w:rFonts w:ascii="Arial" w:hAnsi="Arial" w:hint="default"/>
      </w:rPr>
    </w:lvl>
    <w:lvl w:ilvl="4" w:tplc="5142AA9E" w:tentative="1">
      <w:start w:val="1"/>
      <w:numFmt w:val="bullet"/>
      <w:lvlText w:val="•"/>
      <w:lvlJc w:val="left"/>
      <w:pPr>
        <w:tabs>
          <w:tab w:val="num" w:pos="3240"/>
        </w:tabs>
        <w:ind w:left="3240" w:hanging="360"/>
      </w:pPr>
      <w:rPr>
        <w:rFonts w:ascii="Arial" w:hAnsi="Arial" w:hint="default"/>
      </w:rPr>
    </w:lvl>
    <w:lvl w:ilvl="5" w:tplc="24A40034" w:tentative="1">
      <w:start w:val="1"/>
      <w:numFmt w:val="bullet"/>
      <w:lvlText w:val="•"/>
      <w:lvlJc w:val="left"/>
      <w:pPr>
        <w:tabs>
          <w:tab w:val="num" w:pos="3960"/>
        </w:tabs>
        <w:ind w:left="3960" w:hanging="360"/>
      </w:pPr>
      <w:rPr>
        <w:rFonts w:ascii="Arial" w:hAnsi="Arial" w:hint="default"/>
      </w:rPr>
    </w:lvl>
    <w:lvl w:ilvl="6" w:tplc="433A8704" w:tentative="1">
      <w:start w:val="1"/>
      <w:numFmt w:val="bullet"/>
      <w:lvlText w:val="•"/>
      <w:lvlJc w:val="left"/>
      <w:pPr>
        <w:tabs>
          <w:tab w:val="num" w:pos="4680"/>
        </w:tabs>
        <w:ind w:left="4680" w:hanging="360"/>
      </w:pPr>
      <w:rPr>
        <w:rFonts w:ascii="Arial" w:hAnsi="Arial" w:hint="default"/>
      </w:rPr>
    </w:lvl>
    <w:lvl w:ilvl="7" w:tplc="096CB87A" w:tentative="1">
      <w:start w:val="1"/>
      <w:numFmt w:val="bullet"/>
      <w:lvlText w:val="•"/>
      <w:lvlJc w:val="left"/>
      <w:pPr>
        <w:tabs>
          <w:tab w:val="num" w:pos="5400"/>
        </w:tabs>
        <w:ind w:left="5400" w:hanging="360"/>
      </w:pPr>
      <w:rPr>
        <w:rFonts w:ascii="Arial" w:hAnsi="Arial" w:hint="default"/>
      </w:rPr>
    </w:lvl>
    <w:lvl w:ilvl="8" w:tplc="C3A41BC2"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3" w15:restartNumberingAfterBreak="0">
    <w:nsid w:val="540B6ED5"/>
    <w:multiLevelType w:val="hybridMultilevel"/>
    <w:tmpl w:val="3E9C68E4"/>
    <w:lvl w:ilvl="0" w:tplc="041D0001">
      <w:start w:val="1"/>
      <w:numFmt w:val="bullet"/>
      <w:lvlText w:val=""/>
      <w:lvlJc w:val="left"/>
      <w:pPr>
        <w:ind w:left="360" w:hanging="360"/>
      </w:pPr>
      <w:rPr>
        <w:rFonts w:ascii="Symbol" w:hAnsi="Symbol" w:hint="default"/>
      </w:rPr>
    </w:lvl>
    <w:lvl w:ilvl="1" w:tplc="041D0001">
      <w:start w:val="1"/>
      <w:numFmt w:val="bullet"/>
      <w:lvlText w:val=""/>
      <w:lvlJc w:val="left"/>
      <w:pPr>
        <w:ind w:left="1080" w:hanging="360"/>
      </w:pPr>
      <w:rPr>
        <w:rFonts w:ascii="Symbol" w:hAnsi="Symbol"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4" w15:restartNumberingAfterBreak="0">
    <w:nsid w:val="57FA569F"/>
    <w:multiLevelType w:val="hybridMultilevel"/>
    <w:tmpl w:val="B3B0E5F4"/>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6" w15:restartNumberingAfterBreak="0">
    <w:nsid w:val="5E5114E2"/>
    <w:multiLevelType w:val="hybridMultilevel"/>
    <w:tmpl w:val="C5746BB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7" w15:restartNumberingAfterBreak="0">
    <w:nsid w:val="6C943A62"/>
    <w:multiLevelType w:val="hybridMultilevel"/>
    <w:tmpl w:val="0F1C139E"/>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5372286"/>
    <w:multiLevelType w:val="hybridMultilevel"/>
    <w:tmpl w:val="BDD87DA6"/>
    <w:lvl w:ilvl="0" w:tplc="2FF42842">
      <w:start w:val="1"/>
      <w:numFmt w:val="bullet"/>
      <w:lvlText w:val=""/>
      <w:lvlJc w:val="left"/>
      <w:pPr>
        <w:ind w:left="1556" w:hanging="420"/>
      </w:pPr>
      <w:rPr>
        <w:rFonts w:ascii="Wingdings" w:hAnsi="Wingdings" w:hint="default"/>
      </w:rPr>
    </w:lvl>
    <w:lvl w:ilvl="1" w:tplc="B31A5CE6">
      <w:start w:val="1"/>
      <w:numFmt w:val="bullet"/>
      <w:lvlText w:val="▪"/>
      <w:lvlJc w:val="left"/>
      <w:pPr>
        <w:ind w:left="1976" w:hanging="420"/>
      </w:pPr>
      <w:rPr>
        <w:rFonts w:ascii="Calibri" w:hAnsi="Calibri" w:hint="default"/>
      </w:rPr>
    </w:lvl>
    <w:lvl w:ilvl="2" w:tplc="2FF42842">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29" w15:restartNumberingAfterBreak="0">
    <w:nsid w:val="7581155B"/>
    <w:multiLevelType w:val="hybridMultilevel"/>
    <w:tmpl w:val="B7FA8358"/>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0"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1" w15:restartNumberingAfterBreak="0">
    <w:nsid w:val="7B0F3DF6"/>
    <w:multiLevelType w:val="hybridMultilevel"/>
    <w:tmpl w:val="E6C821C4"/>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2" w15:restartNumberingAfterBreak="0">
    <w:nsid w:val="7B460105"/>
    <w:multiLevelType w:val="hybridMultilevel"/>
    <w:tmpl w:val="94028A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D9477E3"/>
    <w:multiLevelType w:val="hybridMultilevel"/>
    <w:tmpl w:val="41A4B6E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F942887"/>
    <w:multiLevelType w:val="hybridMultilevel"/>
    <w:tmpl w:val="C4AE02DC"/>
    <w:lvl w:ilvl="0" w:tplc="393C19EC">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6177686">
    <w:abstractNumId w:val="30"/>
  </w:num>
  <w:num w:numId="2" w16cid:durableId="1241870999">
    <w:abstractNumId w:val="2"/>
  </w:num>
  <w:num w:numId="3" w16cid:durableId="755900418">
    <w:abstractNumId w:val="16"/>
  </w:num>
  <w:num w:numId="4" w16cid:durableId="427846589">
    <w:abstractNumId w:val="0"/>
  </w:num>
  <w:num w:numId="5" w16cid:durableId="120536405">
    <w:abstractNumId w:val="29"/>
  </w:num>
  <w:num w:numId="6" w16cid:durableId="1965846728">
    <w:abstractNumId w:val="5"/>
  </w:num>
  <w:num w:numId="7" w16cid:durableId="1210342473">
    <w:abstractNumId w:val="22"/>
  </w:num>
  <w:num w:numId="8" w16cid:durableId="1506894417">
    <w:abstractNumId w:val="10"/>
  </w:num>
  <w:num w:numId="9" w16cid:durableId="1833325915">
    <w:abstractNumId w:val="13"/>
  </w:num>
  <w:num w:numId="10" w16cid:durableId="1781953408">
    <w:abstractNumId w:val="21"/>
  </w:num>
  <w:num w:numId="11" w16cid:durableId="25955853">
    <w:abstractNumId w:val="25"/>
  </w:num>
  <w:num w:numId="12" w16cid:durableId="1421369496">
    <w:abstractNumId w:val="6"/>
  </w:num>
  <w:num w:numId="13" w16cid:durableId="961497117">
    <w:abstractNumId w:val="11"/>
  </w:num>
  <w:num w:numId="14" w16cid:durableId="100348067">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28511026">
    <w:abstractNumId w:val="20"/>
  </w:num>
  <w:num w:numId="16" w16cid:durableId="1913926732">
    <w:abstractNumId w:val="20"/>
    <w:lvlOverride w:ilvl="0">
      <w:startOverride w:val="1"/>
    </w:lvlOverride>
  </w:num>
  <w:num w:numId="17" w16cid:durableId="1363088859">
    <w:abstractNumId w:val="14"/>
    <w:lvlOverride w:ilvl="0">
      <w:startOverride w:val="1"/>
    </w:lvlOverride>
  </w:num>
  <w:num w:numId="18" w16cid:durableId="1672753292">
    <w:abstractNumId w:val="28"/>
  </w:num>
  <w:num w:numId="19" w16cid:durableId="31999154">
    <w:abstractNumId w:val="18"/>
  </w:num>
  <w:num w:numId="20" w16cid:durableId="274941805">
    <w:abstractNumId w:val="4"/>
  </w:num>
  <w:num w:numId="21" w16cid:durableId="1749422031">
    <w:abstractNumId w:val="12"/>
  </w:num>
  <w:num w:numId="22" w16cid:durableId="523371083">
    <w:abstractNumId w:val="1"/>
  </w:num>
  <w:num w:numId="23" w16cid:durableId="1547061390">
    <w:abstractNumId w:val="7"/>
  </w:num>
  <w:num w:numId="24" w16cid:durableId="717823823">
    <w:abstractNumId w:val="9"/>
  </w:num>
  <w:num w:numId="25" w16cid:durableId="889078249">
    <w:abstractNumId w:val="31"/>
  </w:num>
  <w:num w:numId="26" w16cid:durableId="549658261">
    <w:abstractNumId w:val="15"/>
  </w:num>
  <w:num w:numId="27" w16cid:durableId="1560481615">
    <w:abstractNumId w:val="23"/>
  </w:num>
  <w:num w:numId="28" w16cid:durableId="2085759941">
    <w:abstractNumId w:val="26"/>
  </w:num>
  <w:num w:numId="29" w16cid:durableId="705982538">
    <w:abstractNumId w:val="24"/>
  </w:num>
  <w:num w:numId="30" w16cid:durableId="1409888268">
    <w:abstractNumId w:val="32"/>
  </w:num>
  <w:num w:numId="31" w16cid:durableId="939874993">
    <w:abstractNumId w:val="33"/>
  </w:num>
  <w:num w:numId="32" w16cid:durableId="1451166720">
    <w:abstractNumId w:val="34"/>
  </w:num>
  <w:num w:numId="33" w16cid:durableId="1839151530">
    <w:abstractNumId w:val="27"/>
  </w:num>
  <w:num w:numId="34" w16cid:durableId="1301610806">
    <w:abstractNumId w:val="17"/>
  </w:num>
  <w:num w:numId="35" w16cid:durableId="923343815">
    <w:abstractNumId w:val="8"/>
  </w:num>
  <w:num w:numId="36" w16cid:durableId="496774476">
    <w:abstractNumId w:val="3"/>
  </w:num>
  <w:num w:numId="37" w16cid:durableId="190798540">
    <w:abstractNumId w:val="1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19"/>
    <w:rsid w:val="000007E9"/>
    <w:rsid w:val="00000CDD"/>
    <w:rsid w:val="0000145D"/>
    <w:rsid w:val="00001598"/>
    <w:rsid w:val="00001EBB"/>
    <w:rsid w:val="00002099"/>
    <w:rsid w:val="000027B0"/>
    <w:rsid w:val="000051D4"/>
    <w:rsid w:val="00007637"/>
    <w:rsid w:val="000101D5"/>
    <w:rsid w:val="00010792"/>
    <w:rsid w:val="00010D66"/>
    <w:rsid w:val="00010F32"/>
    <w:rsid w:val="0001113F"/>
    <w:rsid w:val="00011A79"/>
    <w:rsid w:val="00011FEF"/>
    <w:rsid w:val="00012375"/>
    <w:rsid w:val="00012514"/>
    <w:rsid w:val="00013D9A"/>
    <w:rsid w:val="000146F5"/>
    <w:rsid w:val="00015045"/>
    <w:rsid w:val="0001570A"/>
    <w:rsid w:val="00015E58"/>
    <w:rsid w:val="000160A7"/>
    <w:rsid w:val="00016E7B"/>
    <w:rsid w:val="00016F6F"/>
    <w:rsid w:val="00016FB4"/>
    <w:rsid w:val="00017794"/>
    <w:rsid w:val="00017ED1"/>
    <w:rsid w:val="000209A1"/>
    <w:rsid w:val="00020BD4"/>
    <w:rsid w:val="000215BD"/>
    <w:rsid w:val="00021F21"/>
    <w:rsid w:val="00022078"/>
    <w:rsid w:val="00022E4A"/>
    <w:rsid w:val="0002308A"/>
    <w:rsid w:val="00023243"/>
    <w:rsid w:val="00023F11"/>
    <w:rsid w:val="0002520C"/>
    <w:rsid w:val="00025727"/>
    <w:rsid w:val="00025CD9"/>
    <w:rsid w:val="00025D5C"/>
    <w:rsid w:val="0002639E"/>
    <w:rsid w:val="000263B3"/>
    <w:rsid w:val="0002674F"/>
    <w:rsid w:val="000279EC"/>
    <w:rsid w:val="00030A91"/>
    <w:rsid w:val="000319F0"/>
    <w:rsid w:val="00033433"/>
    <w:rsid w:val="00033920"/>
    <w:rsid w:val="00033A96"/>
    <w:rsid w:val="00033D21"/>
    <w:rsid w:val="000349EC"/>
    <w:rsid w:val="00034F15"/>
    <w:rsid w:val="00036006"/>
    <w:rsid w:val="000361DE"/>
    <w:rsid w:val="0003643B"/>
    <w:rsid w:val="00036587"/>
    <w:rsid w:val="00036A68"/>
    <w:rsid w:val="00036E6C"/>
    <w:rsid w:val="000370F8"/>
    <w:rsid w:val="00037F60"/>
    <w:rsid w:val="00040DFB"/>
    <w:rsid w:val="00042544"/>
    <w:rsid w:val="00042A9F"/>
    <w:rsid w:val="00043107"/>
    <w:rsid w:val="00043BBB"/>
    <w:rsid w:val="00044A1D"/>
    <w:rsid w:val="00045150"/>
    <w:rsid w:val="000455B9"/>
    <w:rsid w:val="0004600A"/>
    <w:rsid w:val="000467E3"/>
    <w:rsid w:val="0004693A"/>
    <w:rsid w:val="0004704B"/>
    <w:rsid w:val="00047B85"/>
    <w:rsid w:val="000500AD"/>
    <w:rsid w:val="00051619"/>
    <w:rsid w:val="0005176F"/>
    <w:rsid w:val="00051F4B"/>
    <w:rsid w:val="00051FF5"/>
    <w:rsid w:val="00052FA7"/>
    <w:rsid w:val="00052FAD"/>
    <w:rsid w:val="0005410F"/>
    <w:rsid w:val="000543BC"/>
    <w:rsid w:val="0005475E"/>
    <w:rsid w:val="00055E7A"/>
    <w:rsid w:val="00056297"/>
    <w:rsid w:val="00056B58"/>
    <w:rsid w:val="00057F2B"/>
    <w:rsid w:val="000600C9"/>
    <w:rsid w:val="00060506"/>
    <w:rsid w:val="00060C29"/>
    <w:rsid w:val="00062731"/>
    <w:rsid w:val="00062B85"/>
    <w:rsid w:val="00062C4C"/>
    <w:rsid w:val="000638D6"/>
    <w:rsid w:val="00063F34"/>
    <w:rsid w:val="00064096"/>
    <w:rsid w:val="00064A3E"/>
    <w:rsid w:val="0006529E"/>
    <w:rsid w:val="00066958"/>
    <w:rsid w:val="00067A21"/>
    <w:rsid w:val="00067AE9"/>
    <w:rsid w:val="00072457"/>
    <w:rsid w:val="00072E3F"/>
    <w:rsid w:val="00073DA3"/>
    <w:rsid w:val="0007541A"/>
    <w:rsid w:val="00075E04"/>
    <w:rsid w:val="00076035"/>
    <w:rsid w:val="00076F94"/>
    <w:rsid w:val="00077EFD"/>
    <w:rsid w:val="00080A92"/>
    <w:rsid w:val="000815B8"/>
    <w:rsid w:val="00081F9F"/>
    <w:rsid w:val="000825DC"/>
    <w:rsid w:val="00083A3F"/>
    <w:rsid w:val="00083AA0"/>
    <w:rsid w:val="00084101"/>
    <w:rsid w:val="00085062"/>
    <w:rsid w:val="000850C5"/>
    <w:rsid w:val="000858DB"/>
    <w:rsid w:val="00085B9F"/>
    <w:rsid w:val="00085EB9"/>
    <w:rsid w:val="00086336"/>
    <w:rsid w:val="000863C7"/>
    <w:rsid w:val="00087BDE"/>
    <w:rsid w:val="00087C28"/>
    <w:rsid w:val="00091707"/>
    <w:rsid w:val="000918DE"/>
    <w:rsid w:val="000926B1"/>
    <w:rsid w:val="00092D06"/>
    <w:rsid w:val="00092F78"/>
    <w:rsid w:val="00093608"/>
    <w:rsid w:val="00095F6B"/>
    <w:rsid w:val="00096243"/>
    <w:rsid w:val="000962F9"/>
    <w:rsid w:val="00096781"/>
    <w:rsid w:val="00096D55"/>
    <w:rsid w:val="00096DEF"/>
    <w:rsid w:val="00097160"/>
    <w:rsid w:val="000A05DD"/>
    <w:rsid w:val="000A0788"/>
    <w:rsid w:val="000A07F2"/>
    <w:rsid w:val="000A1EA8"/>
    <w:rsid w:val="000A2D20"/>
    <w:rsid w:val="000A40B8"/>
    <w:rsid w:val="000A4B84"/>
    <w:rsid w:val="000A6096"/>
    <w:rsid w:val="000A60DD"/>
    <w:rsid w:val="000A6394"/>
    <w:rsid w:val="000A6F55"/>
    <w:rsid w:val="000A7D98"/>
    <w:rsid w:val="000B0BFC"/>
    <w:rsid w:val="000B0D64"/>
    <w:rsid w:val="000B1435"/>
    <w:rsid w:val="000B16F8"/>
    <w:rsid w:val="000B1CAF"/>
    <w:rsid w:val="000B1E46"/>
    <w:rsid w:val="000B1ECC"/>
    <w:rsid w:val="000B21B8"/>
    <w:rsid w:val="000B3259"/>
    <w:rsid w:val="000B46A2"/>
    <w:rsid w:val="000B488A"/>
    <w:rsid w:val="000B5831"/>
    <w:rsid w:val="000B58A1"/>
    <w:rsid w:val="000B5DBE"/>
    <w:rsid w:val="000B5E32"/>
    <w:rsid w:val="000C008B"/>
    <w:rsid w:val="000C038A"/>
    <w:rsid w:val="000C0DA1"/>
    <w:rsid w:val="000C1C44"/>
    <w:rsid w:val="000C3557"/>
    <w:rsid w:val="000C4073"/>
    <w:rsid w:val="000C4870"/>
    <w:rsid w:val="000C5232"/>
    <w:rsid w:val="000C6598"/>
    <w:rsid w:val="000C7311"/>
    <w:rsid w:val="000C7B6F"/>
    <w:rsid w:val="000D0030"/>
    <w:rsid w:val="000D0F90"/>
    <w:rsid w:val="000D1334"/>
    <w:rsid w:val="000D1695"/>
    <w:rsid w:val="000D194C"/>
    <w:rsid w:val="000D1BAB"/>
    <w:rsid w:val="000D1F2F"/>
    <w:rsid w:val="000D22B0"/>
    <w:rsid w:val="000D45E7"/>
    <w:rsid w:val="000D497B"/>
    <w:rsid w:val="000D49E8"/>
    <w:rsid w:val="000D4C06"/>
    <w:rsid w:val="000D4DB1"/>
    <w:rsid w:val="000D4F7A"/>
    <w:rsid w:val="000D53FA"/>
    <w:rsid w:val="000D5A61"/>
    <w:rsid w:val="000D63A5"/>
    <w:rsid w:val="000D6B3F"/>
    <w:rsid w:val="000D6F21"/>
    <w:rsid w:val="000D7911"/>
    <w:rsid w:val="000D7DE0"/>
    <w:rsid w:val="000E033C"/>
    <w:rsid w:val="000E0A75"/>
    <w:rsid w:val="000E0E0D"/>
    <w:rsid w:val="000E2319"/>
    <w:rsid w:val="000E2999"/>
    <w:rsid w:val="000E2D99"/>
    <w:rsid w:val="000E3C50"/>
    <w:rsid w:val="000E3C71"/>
    <w:rsid w:val="000E4521"/>
    <w:rsid w:val="000E57FF"/>
    <w:rsid w:val="000E5B11"/>
    <w:rsid w:val="000E5B73"/>
    <w:rsid w:val="000E67A9"/>
    <w:rsid w:val="000E7E84"/>
    <w:rsid w:val="000F169D"/>
    <w:rsid w:val="000F19ED"/>
    <w:rsid w:val="000F1DEE"/>
    <w:rsid w:val="000F205F"/>
    <w:rsid w:val="000F2311"/>
    <w:rsid w:val="000F2647"/>
    <w:rsid w:val="000F2656"/>
    <w:rsid w:val="000F287F"/>
    <w:rsid w:val="000F2CA4"/>
    <w:rsid w:val="000F3728"/>
    <w:rsid w:val="000F3E19"/>
    <w:rsid w:val="000F4598"/>
    <w:rsid w:val="000F5E32"/>
    <w:rsid w:val="000F6125"/>
    <w:rsid w:val="000F67DF"/>
    <w:rsid w:val="000F6FD8"/>
    <w:rsid w:val="000F746D"/>
    <w:rsid w:val="000F75F1"/>
    <w:rsid w:val="000F7768"/>
    <w:rsid w:val="000F78C5"/>
    <w:rsid w:val="001003A1"/>
    <w:rsid w:val="00100B59"/>
    <w:rsid w:val="00100C66"/>
    <w:rsid w:val="0010128A"/>
    <w:rsid w:val="00101471"/>
    <w:rsid w:val="00101D3C"/>
    <w:rsid w:val="00102382"/>
    <w:rsid w:val="00102BE1"/>
    <w:rsid w:val="00102D5A"/>
    <w:rsid w:val="00103296"/>
    <w:rsid w:val="00104DD5"/>
    <w:rsid w:val="00104F71"/>
    <w:rsid w:val="001056CA"/>
    <w:rsid w:val="00105AF9"/>
    <w:rsid w:val="00110083"/>
    <w:rsid w:val="00110BF1"/>
    <w:rsid w:val="001115A8"/>
    <w:rsid w:val="001125AF"/>
    <w:rsid w:val="001126F4"/>
    <w:rsid w:val="00112C5D"/>
    <w:rsid w:val="00112DE1"/>
    <w:rsid w:val="00113875"/>
    <w:rsid w:val="001138A8"/>
    <w:rsid w:val="00113DA3"/>
    <w:rsid w:val="00114FAB"/>
    <w:rsid w:val="00114FE3"/>
    <w:rsid w:val="001151F8"/>
    <w:rsid w:val="001152E1"/>
    <w:rsid w:val="00115CC5"/>
    <w:rsid w:val="00116A6E"/>
    <w:rsid w:val="00116EF2"/>
    <w:rsid w:val="001207A2"/>
    <w:rsid w:val="00120AB7"/>
    <w:rsid w:val="00120EBD"/>
    <w:rsid w:val="00120FAE"/>
    <w:rsid w:val="0012101E"/>
    <w:rsid w:val="00121193"/>
    <w:rsid w:val="00121EF2"/>
    <w:rsid w:val="00122CC0"/>
    <w:rsid w:val="00122DC3"/>
    <w:rsid w:val="00124569"/>
    <w:rsid w:val="00125366"/>
    <w:rsid w:val="0012598B"/>
    <w:rsid w:val="00125A21"/>
    <w:rsid w:val="00126681"/>
    <w:rsid w:val="001269F1"/>
    <w:rsid w:val="001274C0"/>
    <w:rsid w:val="00130702"/>
    <w:rsid w:val="001308C8"/>
    <w:rsid w:val="00130DBF"/>
    <w:rsid w:val="00131250"/>
    <w:rsid w:val="001314A3"/>
    <w:rsid w:val="001319E4"/>
    <w:rsid w:val="00131EB9"/>
    <w:rsid w:val="00132F9E"/>
    <w:rsid w:val="0013321B"/>
    <w:rsid w:val="00133D75"/>
    <w:rsid w:val="001356A2"/>
    <w:rsid w:val="00136422"/>
    <w:rsid w:val="00136C3B"/>
    <w:rsid w:val="00136FAC"/>
    <w:rsid w:val="001403A2"/>
    <w:rsid w:val="0014063F"/>
    <w:rsid w:val="00141163"/>
    <w:rsid w:val="00141247"/>
    <w:rsid w:val="00141583"/>
    <w:rsid w:val="00141A06"/>
    <w:rsid w:val="00141B59"/>
    <w:rsid w:val="00141DE2"/>
    <w:rsid w:val="0014237B"/>
    <w:rsid w:val="00142C78"/>
    <w:rsid w:val="00143422"/>
    <w:rsid w:val="00143690"/>
    <w:rsid w:val="00143D25"/>
    <w:rsid w:val="001440E3"/>
    <w:rsid w:val="00144CE6"/>
    <w:rsid w:val="00145CBE"/>
    <w:rsid w:val="00145D43"/>
    <w:rsid w:val="00146326"/>
    <w:rsid w:val="00146573"/>
    <w:rsid w:val="001508F0"/>
    <w:rsid w:val="001517C7"/>
    <w:rsid w:val="001526AD"/>
    <w:rsid w:val="0015288D"/>
    <w:rsid w:val="00153541"/>
    <w:rsid w:val="00153804"/>
    <w:rsid w:val="00153AC5"/>
    <w:rsid w:val="00153E49"/>
    <w:rsid w:val="00154118"/>
    <w:rsid w:val="00154A11"/>
    <w:rsid w:val="00154A6C"/>
    <w:rsid w:val="001554A6"/>
    <w:rsid w:val="00155753"/>
    <w:rsid w:val="001610A7"/>
    <w:rsid w:val="001613DF"/>
    <w:rsid w:val="00161468"/>
    <w:rsid w:val="00162E0C"/>
    <w:rsid w:val="00164518"/>
    <w:rsid w:val="001645F4"/>
    <w:rsid w:val="00164A49"/>
    <w:rsid w:val="00164AC3"/>
    <w:rsid w:val="00164D51"/>
    <w:rsid w:val="00165483"/>
    <w:rsid w:val="00165A6C"/>
    <w:rsid w:val="0016606A"/>
    <w:rsid w:val="00166432"/>
    <w:rsid w:val="001671E7"/>
    <w:rsid w:val="001672C5"/>
    <w:rsid w:val="00167BAA"/>
    <w:rsid w:val="00167DDF"/>
    <w:rsid w:val="001703CA"/>
    <w:rsid w:val="0017049E"/>
    <w:rsid w:val="00170813"/>
    <w:rsid w:val="00170ABE"/>
    <w:rsid w:val="001710A2"/>
    <w:rsid w:val="00171339"/>
    <w:rsid w:val="00171FCF"/>
    <w:rsid w:val="00173053"/>
    <w:rsid w:val="00173159"/>
    <w:rsid w:val="001733B8"/>
    <w:rsid w:val="001741DF"/>
    <w:rsid w:val="001761F6"/>
    <w:rsid w:val="001766AD"/>
    <w:rsid w:val="001772CF"/>
    <w:rsid w:val="001774D4"/>
    <w:rsid w:val="00177F40"/>
    <w:rsid w:val="001800C0"/>
    <w:rsid w:val="001804B6"/>
    <w:rsid w:val="001808A4"/>
    <w:rsid w:val="0018133F"/>
    <w:rsid w:val="00182A49"/>
    <w:rsid w:val="00183074"/>
    <w:rsid w:val="001831D3"/>
    <w:rsid w:val="001839A7"/>
    <w:rsid w:val="00183A37"/>
    <w:rsid w:val="00183EE5"/>
    <w:rsid w:val="001849A6"/>
    <w:rsid w:val="0018502D"/>
    <w:rsid w:val="00185594"/>
    <w:rsid w:val="00185C69"/>
    <w:rsid w:val="00186094"/>
    <w:rsid w:val="0018611A"/>
    <w:rsid w:val="0018662D"/>
    <w:rsid w:val="00186975"/>
    <w:rsid w:val="00186C57"/>
    <w:rsid w:val="00187A13"/>
    <w:rsid w:val="001911B4"/>
    <w:rsid w:val="00191516"/>
    <w:rsid w:val="00191B7B"/>
    <w:rsid w:val="00191BCD"/>
    <w:rsid w:val="00192B47"/>
    <w:rsid w:val="00192C46"/>
    <w:rsid w:val="00193454"/>
    <w:rsid w:val="00193D49"/>
    <w:rsid w:val="00196064"/>
    <w:rsid w:val="0019617D"/>
    <w:rsid w:val="001963B4"/>
    <w:rsid w:val="00196637"/>
    <w:rsid w:val="00196AB9"/>
    <w:rsid w:val="00196C1E"/>
    <w:rsid w:val="001974F5"/>
    <w:rsid w:val="001A0007"/>
    <w:rsid w:val="001A0918"/>
    <w:rsid w:val="001A0C1E"/>
    <w:rsid w:val="001A1423"/>
    <w:rsid w:val="001A16E4"/>
    <w:rsid w:val="001A1D4E"/>
    <w:rsid w:val="001A2589"/>
    <w:rsid w:val="001A29A5"/>
    <w:rsid w:val="001A2A37"/>
    <w:rsid w:val="001A4C19"/>
    <w:rsid w:val="001A4DAC"/>
    <w:rsid w:val="001A51F1"/>
    <w:rsid w:val="001A67AF"/>
    <w:rsid w:val="001A6804"/>
    <w:rsid w:val="001A740D"/>
    <w:rsid w:val="001A7B60"/>
    <w:rsid w:val="001B0115"/>
    <w:rsid w:val="001B0C5F"/>
    <w:rsid w:val="001B13F9"/>
    <w:rsid w:val="001B15E0"/>
    <w:rsid w:val="001B1698"/>
    <w:rsid w:val="001B27D9"/>
    <w:rsid w:val="001B3063"/>
    <w:rsid w:val="001B31EE"/>
    <w:rsid w:val="001B3363"/>
    <w:rsid w:val="001B3451"/>
    <w:rsid w:val="001B3BA3"/>
    <w:rsid w:val="001B3C1C"/>
    <w:rsid w:val="001B41C7"/>
    <w:rsid w:val="001B4EA4"/>
    <w:rsid w:val="001B5224"/>
    <w:rsid w:val="001B591A"/>
    <w:rsid w:val="001B5E4B"/>
    <w:rsid w:val="001B5FC6"/>
    <w:rsid w:val="001B5FCD"/>
    <w:rsid w:val="001B66C2"/>
    <w:rsid w:val="001B7A65"/>
    <w:rsid w:val="001B7B82"/>
    <w:rsid w:val="001C019E"/>
    <w:rsid w:val="001C13E2"/>
    <w:rsid w:val="001C17AE"/>
    <w:rsid w:val="001C1E99"/>
    <w:rsid w:val="001C21C4"/>
    <w:rsid w:val="001C2D24"/>
    <w:rsid w:val="001C3040"/>
    <w:rsid w:val="001C30B7"/>
    <w:rsid w:val="001C486E"/>
    <w:rsid w:val="001C4BAD"/>
    <w:rsid w:val="001C4E32"/>
    <w:rsid w:val="001C5023"/>
    <w:rsid w:val="001C5226"/>
    <w:rsid w:val="001C5F5E"/>
    <w:rsid w:val="001C6580"/>
    <w:rsid w:val="001C6DBB"/>
    <w:rsid w:val="001C71C2"/>
    <w:rsid w:val="001C733A"/>
    <w:rsid w:val="001C7D0A"/>
    <w:rsid w:val="001D1C6E"/>
    <w:rsid w:val="001D1E64"/>
    <w:rsid w:val="001D1F58"/>
    <w:rsid w:val="001D2015"/>
    <w:rsid w:val="001D21BB"/>
    <w:rsid w:val="001D25F8"/>
    <w:rsid w:val="001D2FBF"/>
    <w:rsid w:val="001D33BB"/>
    <w:rsid w:val="001D3C5F"/>
    <w:rsid w:val="001D512A"/>
    <w:rsid w:val="001D5243"/>
    <w:rsid w:val="001D56B4"/>
    <w:rsid w:val="001D5785"/>
    <w:rsid w:val="001D6AEA"/>
    <w:rsid w:val="001D6B68"/>
    <w:rsid w:val="001D760C"/>
    <w:rsid w:val="001D7B41"/>
    <w:rsid w:val="001D7E97"/>
    <w:rsid w:val="001E063C"/>
    <w:rsid w:val="001E070D"/>
    <w:rsid w:val="001E09A2"/>
    <w:rsid w:val="001E0D82"/>
    <w:rsid w:val="001E1182"/>
    <w:rsid w:val="001E1947"/>
    <w:rsid w:val="001E3527"/>
    <w:rsid w:val="001E41F3"/>
    <w:rsid w:val="001E5E0B"/>
    <w:rsid w:val="001E69C5"/>
    <w:rsid w:val="001E6BE8"/>
    <w:rsid w:val="001E6F15"/>
    <w:rsid w:val="001E71FA"/>
    <w:rsid w:val="001F02BB"/>
    <w:rsid w:val="001F05B3"/>
    <w:rsid w:val="001F05E0"/>
    <w:rsid w:val="001F1DC8"/>
    <w:rsid w:val="001F20F7"/>
    <w:rsid w:val="001F24BD"/>
    <w:rsid w:val="001F2900"/>
    <w:rsid w:val="001F2DAB"/>
    <w:rsid w:val="001F2F3B"/>
    <w:rsid w:val="001F4799"/>
    <w:rsid w:val="001F4B52"/>
    <w:rsid w:val="001F52C3"/>
    <w:rsid w:val="001F61E1"/>
    <w:rsid w:val="001F63CA"/>
    <w:rsid w:val="001F68FA"/>
    <w:rsid w:val="001F6ADC"/>
    <w:rsid w:val="002003EE"/>
    <w:rsid w:val="00200410"/>
    <w:rsid w:val="00200D57"/>
    <w:rsid w:val="00200E19"/>
    <w:rsid w:val="0020172E"/>
    <w:rsid w:val="0020187B"/>
    <w:rsid w:val="00202A21"/>
    <w:rsid w:val="00202B57"/>
    <w:rsid w:val="00202BB6"/>
    <w:rsid w:val="0020309E"/>
    <w:rsid w:val="00203446"/>
    <w:rsid w:val="0020346C"/>
    <w:rsid w:val="002038D5"/>
    <w:rsid w:val="00203B06"/>
    <w:rsid w:val="00203C18"/>
    <w:rsid w:val="00204E57"/>
    <w:rsid w:val="0020517C"/>
    <w:rsid w:val="0020533E"/>
    <w:rsid w:val="00205417"/>
    <w:rsid w:val="0020574E"/>
    <w:rsid w:val="00205CF3"/>
    <w:rsid w:val="00205E08"/>
    <w:rsid w:val="00206057"/>
    <w:rsid w:val="0020669C"/>
    <w:rsid w:val="00206ACD"/>
    <w:rsid w:val="00206B50"/>
    <w:rsid w:val="00206F7B"/>
    <w:rsid w:val="00207076"/>
    <w:rsid w:val="00207BEF"/>
    <w:rsid w:val="00210244"/>
    <w:rsid w:val="00210F4F"/>
    <w:rsid w:val="00210FDC"/>
    <w:rsid w:val="002110DC"/>
    <w:rsid w:val="00211423"/>
    <w:rsid w:val="00211505"/>
    <w:rsid w:val="002119F3"/>
    <w:rsid w:val="00211C5A"/>
    <w:rsid w:val="00213EA9"/>
    <w:rsid w:val="002141B9"/>
    <w:rsid w:val="0021501D"/>
    <w:rsid w:val="0021681B"/>
    <w:rsid w:val="00216B8A"/>
    <w:rsid w:val="00216E94"/>
    <w:rsid w:val="00216F91"/>
    <w:rsid w:val="0021744B"/>
    <w:rsid w:val="002174ED"/>
    <w:rsid w:val="00217A6B"/>
    <w:rsid w:val="002202E8"/>
    <w:rsid w:val="00220A12"/>
    <w:rsid w:val="00220A36"/>
    <w:rsid w:val="00220ABF"/>
    <w:rsid w:val="00220B23"/>
    <w:rsid w:val="002212C3"/>
    <w:rsid w:val="0022135A"/>
    <w:rsid w:val="00222117"/>
    <w:rsid w:val="00222409"/>
    <w:rsid w:val="00223A1B"/>
    <w:rsid w:val="00223B11"/>
    <w:rsid w:val="00225F04"/>
    <w:rsid w:val="0022788F"/>
    <w:rsid w:val="00227F9C"/>
    <w:rsid w:val="002311F2"/>
    <w:rsid w:val="00232834"/>
    <w:rsid w:val="00232C37"/>
    <w:rsid w:val="002356C8"/>
    <w:rsid w:val="00235CC7"/>
    <w:rsid w:val="00235D6D"/>
    <w:rsid w:val="00236E73"/>
    <w:rsid w:val="002376D0"/>
    <w:rsid w:val="00240AD0"/>
    <w:rsid w:val="00241961"/>
    <w:rsid w:val="00241FBE"/>
    <w:rsid w:val="00242EB3"/>
    <w:rsid w:val="00243145"/>
    <w:rsid w:val="002431EA"/>
    <w:rsid w:val="00243394"/>
    <w:rsid w:val="00243755"/>
    <w:rsid w:val="00243D38"/>
    <w:rsid w:val="00244F2A"/>
    <w:rsid w:val="00245066"/>
    <w:rsid w:val="00245D01"/>
    <w:rsid w:val="00246F6F"/>
    <w:rsid w:val="0024775B"/>
    <w:rsid w:val="00247AAB"/>
    <w:rsid w:val="00247D08"/>
    <w:rsid w:val="002516BA"/>
    <w:rsid w:val="00251D5D"/>
    <w:rsid w:val="002523D3"/>
    <w:rsid w:val="00253682"/>
    <w:rsid w:val="00253E87"/>
    <w:rsid w:val="00253F83"/>
    <w:rsid w:val="0025582C"/>
    <w:rsid w:val="00255DC4"/>
    <w:rsid w:val="00255F58"/>
    <w:rsid w:val="00255FF0"/>
    <w:rsid w:val="00257768"/>
    <w:rsid w:val="0026004D"/>
    <w:rsid w:val="00261347"/>
    <w:rsid w:val="00261A22"/>
    <w:rsid w:val="00262029"/>
    <w:rsid w:val="00262C52"/>
    <w:rsid w:val="002630E0"/>
    <w:rsid w:val="0026343D"/>
    <w:rsid w:val="00263B86"/>
    <w:rsid w:val="0026419E"/>
    <w:rsid w:val="00264DDF"/>
    <w:rsid w:val="00265B9B"/>
    <w:rsid w:val="00265D7A"/>
    <w:rsid w:val="00266158"/>
    <w:rsid w:val="00266652"/>
    <w:rsid w:val="00267363"/>
    <w:rsid w:val="00270A44"/>
    <w:rsid w:val="002711F8"/>
    <w:rsid w:val="0027229B"/>
    <w:rsid w:val="00273288"/>
    <w:rsid w:val="00274751"/>
    <w:rsid w:val="00274F78"/>
    <w:rsid w:val="00275D12"/>
    <w:rsid w:val="00275EDA"/>
    <w:rsid w:val="00275EFC"/>
    <w:rsid w:val="00275F52"/>
    <w:rsid w:val="00276181"/>
    <w:rsid w:val="00277B44"/>
    <w:rsid w:val="00280AA1"/>
    <w:rsid w:val="00281CD8"/>
    <w:rsid w:val="00281D97"/>
    <w:rsid w:val="00282919"/>
    <w:rsid w:val="00283073"/>
    <w:rsid w:val="0028349E"/>
    <w:rsid w:val="00283DDE"/>
    <w:rsid w:val="00283E36"/>
    <w:rsid w:val="00284F7B"/>
    <w:rsid w:val="002855AF"/>
    <w:rsid w:val="002860C4"/>
    <w:rsid w:val="00287313"/>
    <w:rsid w:val="0029123F"/>
    <w:rsid w:val="00291AC4"/>
    <w:rsid w:val="002925F7"/>
    <w:rsid w:val="00292B5B"/>
    <w:rsid w:val="002936BC"/>
    <w:rsid w:val="00293C6F"/>
    <w:rsid w:val="00293E27"/>
    <w:rsid w:val="002941FB"/>
    <w:rsid w:val="002946D3"/>
    <w:rsid w:val="00294827"/>
    <w:rsid w:val="00294DB5"/>
    <w:rsid w:val="00295468"/>
    <w:rsid w:val="00295850"/>
    <w:rsid w:val="002958D9"/>
    <w:rsid w:val="00295F0A"/>
    <w:rsid w:val="002977ED"/>
    <w:rsid w:val="00297883"/>
    <w:rsid w:val="002979E8"/>
    <w:rsid w:val="002979F7"/>
    <w:rsid w:val="002A0057"/>
    <w:rsid w:val="002A076D"/>
    <w:rsid w:val="002A10DA"/>
    <w:rsid w:val="002A12FB"/>
    <w:rsid w:val="002A192B"/>
    <w:rsid w:val="002A221E"/>
    <w:rsid w:val="002A2C1F"/>
    <w:rsid w:val="002A37C2"/>
    <w:rsid w:val="002A39E1"/>
    <w:rsid w:val="002A45BA"/>
    <w:rsid w:val="002A4BB7"/>
    <w:rsid w:val="002A4D8B"/>
    <w:rsid w:val="002A622E"/>
    <w:rsid w:val="002A6B19"/>
    <w:rsid w:val="002A6D98"/>
    <w:rsid w:val="002A7849"/>
    <w:rsid w:val="002A7C60"/>
    <w:rsid w:val="002A7D18"/>
    <w:rsid w:val="002B0C57"/>
    <w:rsid w:val="002B0EB5"/>
    <w:rsid w:val="002B12F7"/>
    <w:rsid w:val="002B2847"/>
    <w:rsid w:val="002B314A"/>
    <w:rsid w:val="002B37A3"/>
    <w:rsid w:val="002B3E63"/>
    <w:rsid w:val="002B4334"/>
    <w:rsid w:val="002B4CF1"/>
    <w:rsid w:val="002B4E0F"/>
    <w:rsid w:val="002B5607"/>
    <w:rsid w:val="002B5741"/>
    <w:rsid w:val="002B5BEE"/>
    <w:rsid w:val="002B654C"/>
    <w:rsid w:val="002B7860"/>
    <w:rsid w:val="002B7C43"/>
    <w:rsid w:val="002B7CEE"/>
    <w:rsid w:val="002C1706"/>
    <w:rsid w:val="002C1CF3"/>
    <w:rsid w:val="002C2398"/>
    <w:rsid w:val="002C258D"/>
    <w:rsid w:val="002C351A"/>
    <w:rsid w:val="002C3B4B"/>
    <w:rsid w:val="002C4C0E"/>
    <w:rsid w:val="002C4F9D"/>
    <w:rsid w:val="002C5024"/>
    <w:rsid w:val="002C50C6"/>
    <w:rsid w:val="002C5663"/>
    <w:rsid w:val="002C5E85"/>
    <w:rsid w:val="002C6715"/>
    <w:rsid w:val="002C79AB"/>
    <w:rsid w:val="002D00E5"/>
    <w:rsid w:val="002D122B"/>
    <w:rsid w:val="002D191A"/>
    <w:rsid w:val="002D231B"/>
    <w:rsid w:val="002D3E0E"/>
    <w:rsid w:val="002D3F64"/>
    <w:rsid w:val="002D447B"/>
    <w:rsid w:val="002D502E"/>
    <w:rsid w:val="002D5098"/>
    <w:rsid w:val="002D75CB"/>
    <w:rsid w:val="002E0F49"/>
    <w:rsid w:val="002E13D2"/>
    <w:rsid w:val="002E1EE8"/>
    <w:rsid w:val="002E320F"/>
    <w:rsid w:val="002E3947"/>
    <w:rsid w:val="002E3B7C"/>
    <w:rsid w:val="002E4205"/>
    <w:rsid w:val="002E59A4"/>
    <w:rsid w:val="002E5F4D"/>
    <w:rsid w:val="002E67F0"/>
    <w:rsid w:val="002E7C6B"/>
    <w:rsid w:val="002E7C97"/>
    <w:rsid w:val="002F088E"/>
    <w:rsid w:val="002F0AA0"/>
    <w:rsid w:val="002F1A33"/>
    <w:rsid w:val="002F228E"/>
    <w:rsid w:val="002F24CE"/>
    <w:rsid w:val="002F30BE"/>
    <w:rsid w:val="002F32B2"/>
    <w:rsid w:val="002F340F"/>
    <w:rsid w:val="002F404D"/>
    <w:rsid w:val="002F4393"/>
    <w:rsid w:val="002F472A"/>
    <w:rsid w:val="002F4F62"/>
    <w:rsid w:val="002F5AF8"/>
    <w:rsid w:val="002F6753"/>
    <w:rsid w:val="002F6A69"/>
    <w:rsid w:val="002F6C4F"/>
    <w:rsid w:val="002F6DA9"/>
    <w:rsid w:val="002F6F7E"/>
    <w:rsid w:val="002F79A6"/>
    <w:rsid w:val="002F7AAA"/>
    <w:rsid w:val="00300B42"/>
    <w:rsid w:val="00301188"/>
    <w:rsid w:val="003013B8"/>
    <w:rsid w:val="00301963"/>
    <w:rsid w:val="00301C0F"/>
    <w:rsid w:val="0030253B"/>
    <w:rsid w:val="00302A2C"/>
    <w:rsid w:val="00302E56"/>
    <w:rsid w:val="003030DC"/>
    <w:rsid w:val="003039DA"/>
    <w:rsid w:val="00303C0A"/>
    <w:rsid w:val="003052E9"/>
    <w:rsid w:val="00305409"/>
    <w:rsid w:val="0030700E"/>
    <w:rsid w:val="0030743D"/>
    <w:rsid w:val="0030790D"/>
    <w:rsid w:val="00307CA4"/>
    <w:rsid w:val="00310823"/>
    <w:rsid w:val="00310A36"/>
    <w:rsid w:val="00312007"/>
    <w:rsid w:val="00312DFD"/>
    <w:rsid w:val="00313B48"/>
    <w:rsid w:val="00314CCB"/>
    <w:rsid w:val="00314DB3"/>
    <w:rsid w:val="00315E91"/>
    <w:rsid w:val="00316ADC"/>
    <w:rsid w:val="00316D63"/>
    <w:rsid w:val="00317912"/>
    <w:rsid w:val="0032110B"/>
    <w:rsid w:val="00321A0E"/>
    <w:rsid w:val="00321E67"/>
    <w:rsid w:val="003230F1"/>
    <w:rsid w:val="0032441B"/>
    <w:rsid w:val="003244D1"/>
    <w:rsid w:val="00324CDB"/>
    <w:rsid w:val="00326021"/>
    <w:rsid w:val="003278FB"/>
    <w:rsid w:val="003324E0"/>
    <w:rsid w:val="00332928"/>
    <w:rsid w:val="0033463A"/>
    <w:rsid w:val="00334F3F"/>
    <w:rsid w:val="003350E5"/>
    <w:rsid w:val="00336875"/>
    <w:rsid w:val="00337677"/>
    <w:rsid w:val="00337988"/>
    <w:rsid w:val="00337F21"/>
    <w:rsid w:val="00340565"/>
    <w:rsid w:val="00340BF6"/>
    <w:rsid w:val="00341121"/>
    <w:rsid w:val="00341B75"/>
    <w:rsid w:val="00343C53"/>
    <w:rsid w:val="00343D3F"/>
    <w:rsid w:val="0034523B"/>
    <w:rsid w:val="003466AD"/>
    <w:rsid w:val="00347054"/>
    <w:rsid w:val="00347873"/>
    <w:rsid w:val="00347EB2"/>
    <w:rsid w:val="00350F38"/>
    <w:rsid w:val="0035274B"/>
    <w:rsid w:val="003527CF"/>
    <w:rsid w:val="003536C1"/>
    <w:rsid w:val="0035635D"/>
    <w:rsid w:val="003563DC"/>
    <w:rsid w:val="00356899"/>
    <w:rsid w:val="00356BA0"/>
    <w:rsid w:val="00356C4A"/>
    <w:rsid w:val="0035760F"/>
    <w:rsid w:val="00357E3F"/>
    <w:rsid w:val="0036064B"/>
    <w:rsid w:val="00360CD0"/>
    <w:rsid w:val="00360E64"/>
    <w:rsid w:val="00362568"/>
    <w:rsid w:val="00362738"/>
    <w:rsid w:val="00363F28"/>
    <w:rsid w:val="00364262"/>
    <w:rsid w:val="003645D7"/>
    <w:rsid w:val="0036497A"/>
    <w:rsid w:val="00364F60"/>
    <w:rsid w:val="003657AF"/>
    <w:rsid w:val="00366EBA"/>
    <w:rsid w:val="00367644"/>
    <w:rsid w:val="003678BD"/>
    <w:rsid w:val="003701D1"/>
    <w:rsid w:val="003707D3"/>
    <w:rsid w:val="00371EB3"/>
    <w:rsid w:val="00372D8C"/>
    <w:rsid w:val="00373587"/>
    <w:rsid w:val="003735BE"/>
    <w:rsid w:val="003739E3"/>
    <w:rsid w:val="003745C3"/>
    <w:rsid w:val="00374DAD"/>
    <w:rsid w:val="0037513B"/>
    <w:rsid w:val="00375141"/>
    <w:rsid w:val="00375852"/>
    <w:rsid w:val="00375EDA"/>
    <w:rsid w:val="0037698A"/>
    <w:rsid w:val="003801B7"/>
    <w:rsid w:val="00380683"/>
    <w:rsid w:val="003807FC"/>
    <w:rsid w:val="00380E2C"/>
    <w:rsid w:val="003810CA"/>
    <w:rsid w:val="003814E5"/>
    <w:rsid w:val="00381B4C"/>
    <w:rsid w:val="0038217C"/>
    <w:rsid w:val="00383123"/>
    <w:rsid w:val="00383682"/>
    <w:rsid w:val="00383DA1"/>
    <w:rsid w:val="00383DBB"/>
    <w:rsid w:val="00384511"/>
    <w:rsid w:val="00385BF6"/>
    <w:rsid w:val="00386A4B"/>
    <w:rsid w:val="003905F3"/>
    <w:rsid w:val="003917CB"/>
    <w:rsid w:val="003926AA"/>
    <w:rsid w:val="00396C61"/>
    <w:rsid w:val="00397CCB"/>
    <w:rsid w:val="003A004F"/>
    <w:rsid w:val="003A1C0C"/>
    <w:rsid w:val="003A1CE2"/>
    <w:rsid w:val="003A1D35"/>
    <w:rsid w:val="003A261D"/>
    <w:rsid w:val="003A2642"/>
    <w:rsid w:val="003A30C5"/>
    <w:rsid w:val="003A3EA1"/>
    <w:rsid w:val="003A4085"/>
    <w:rsid w:val="003A4962"/>
    <w:rsid w:val="003A4A87"/>
    <w:rsid w:val="003A4C43"/>
    <w:rsid w:val="003A4ECC"/>
    <w:rsid w:val="003A4F1C"/>
    <w:rsid w:val="003A5098"/>
    <w:rsid w:val="003B02AC"/>
    <w:rsid w:val="003B06ED"/>
    <w:rsid w:val="003B07C4"/>
    <w:rsid w:val="003B27A7"/>
    <w:rsid w:val="003B360F"/>
    <w:rsid w:val="003B374F"/>
    <w:rsid w:val="003B3BF5"/>
    <w:rsid w:val="003B507D"/>
    <w:rsid w:val="003B713D"/>
    <w:rsid w:val="003C0032"/>
    <w:rsid w:val="003C15D6"/>
    <w:rsid w:val="003C17B4"/>
    <w:rsid w:val="003C1904"/>
    <w:rsid w:val="003C1B8E"/>
    <w:rsid w:val="003C1DE9"/>
    <w:rsid w:val="003C4811"/>
    <w:rsid w:val="003C4C04"/>
    <w:rsid w:val="003C4CA3"/>
    <w:rsid w:val="003C4D7F"/>
    <w:rsid w:val="003C5391"/>
    <w:rsid w:val="003C5B1C"/>
    <w:rsid w:val="003C6E43"/>
    <w:rsid w:val="003C6E91"/>
    <w:rsid w:val="003C70CF"/>
    <w:rsid w:val="003C7222"/>
    <w:rsid w:val="003C7BB8"/>
    <w:rsid w:val="003C7D32"/>
    <w:rsid w:val="003D0623"/>
    <w:rsid w:val="003D063A"/>
    <w:rsid w:val="003D0759"/>
    <w:rsid w:val="003D103F"/>
    <w:rsid w:val="003D1B89"/>
    <w:rsid w:val="003D2700"/>
    <w:rsid w:val="003D28DD"/>
    <w:rsid w:val="003D2EE8"/>
    <w:rsid w:val="003D2F71"/>
    <w:rsid w:val="003D3570"/>
    <w:rsid w:val="003D36E6"/>
    <w:rsid w:val="003D4585"/>
    <w:rsid w:val="003D54FA"/>
    <w:rsid w:val="003D5B65"/>
    <w:rsid w:val="003D6541"/>
    <w:rsid w:val="003D66EB"/>
    <w:rsid w:val="003D6838"/>
    <w:rsid w:val="003D716B"/>
    <w:rsid w:val="003E0222"/>
    <w:rsid w:val="003E0E5A"/>
    <w:rsid w:val="003E149A"/>
    <w:rsid w:val="003E1A36"/>
    <w:rsid w:val="003E1AF7"/>
    <w:rsid w:val="003E22F9"/>
    <w:rsid w:val="003E316D"/>
    <w:rsid w:val="003E34C7"/>
    <w:rsid w:val="003E3DD4"/>
    <w:rsid w:val="003E49EB"/>
    <w:rsid w:val="003E5A59"/>
    <w:rsid w:val="003E5D3B"/>
    <w:rsid w:val="003E6435"/>
    <w:rsid w:val="003E6FE2"/>
    <w:rsid w:val="003E705F"/>
    <w:rsid w:val="003E7488"/>
    <w:rsid w:val="003E7A13"/>
    <w:rsid w:val="003F06FD"/>
    <w:rsid w:val="003F0BB2"/>
    <w:rsid w:val="003F129A"/>
    <w:rsid w:val="003F1537"/>
    <w:rsid w:val="003F1645"/>
    <w:rsid w:val="003F18E2"/>
    <w:rsid w:val="003F1A77"/>
    <w:rsid w:val="003F2400"/>
    <w:rsid w:val="003F31F2"/>
    <w:rsid w:val="003F3B11"/>
    <w:rsid w:val="003F62C6"/>
    <w:rsid w:val="0040016B"/>
    <w:rsid w:val="004011D8"/>
    <w:rsid w:val="0040163E"/>
    <w:rsid w:val="00401F41"/>
    <w:rsid w:val="004037E8"/>
    <w:rsid w:val="004040A8"/>
    <w:rsid w:val="004041C4"/>
    <w:rsid w:val="00404F0B"/>
    <w:rsid w:val="00405114"/>
    <w:rsid w:val="00407632"/>
    <w:rsid w:val="004109D2"/>
    <w:rsid w:val="00410BE5"/>
    <w:rsid w:val="00410C28"/>
    <w:rsid w:val="00410D44"/>
    <w:rsid w:val="00411BE0"/>
    <w:rsid w:val="00411CE0"/>
    <w:rsid w:val="004120C1"/>
    <w:rsid w:val="0041219E"/>
    <w:rsid w:val="00412DDE"/>
    <w:rsid w:val="004134B3"/>
    <w:rsid w:val="00413F7E"/>
    <w:rsid w:val="004162C3"/>
    <w:rsid w:val="00416EFC"/>
    <w:rsid w:val="00416F7B"/>
    <w:rsid w:val="0041701C"/>
    <w:rsid w:val="00420051"/>
    <w:rsid w:val="00420C31"/>
    <w:rsid w:val="004221C3"/>
    <w:rsid w:val="00422350"/>
    <w:rsid w:val="00422F72"/>
    <w:rsid w:val="0042343D"/>
    <w:rsid w:val="0042414F"/>
    <w:rsid w:val="004242F1"/>
    <w:rsid w:val="00424415"/>
    <w:rsid w:val="0042487B"/>
    <w:rsid w:val="00424908"/>
    <w:rsid w:val="00426A9A"/>
    <w:rsid w:val="0042747D"/>
    <w:rsid w:val="00427C49"/>
    <w:rsid w:val="004300A0"/>
    <w:rsid w:val="00430CE9"/>
    <w:rsid w:val="004315EE"/>
    <w:rsid w:val="00431E13"/>
    <w:rsid w:val="00432278"/>
    <w:rsid w:val="004323CD"/>
    <w:rsid w:val="00432A6B"/>
    <w:rsid w:val="00432F7A"/>
    <w:rsid w:val="0043357A"/>
    <w:rsid w:val="00434B77"/>
    <w:rsid w:val="0043544E"/>
    <w:rsid w:val="00436371"/>
    <w:rsid w:val="00436A9F"/>
    <w:rsid w:val="004371BA"/>
    <w:rsid w:val="00437331"/>
    <w:rsid w:val="0044026A"/>
    <w:rsid w:val="004406DB"/>
    <w:rsid w:val="0044198C"/>
    <w:rsid w:val="00441EC5"/>
    <w:rsid w:val="004428BC"/>
    <w:rsid w:val="00442D34"/>
    <w:rsid w:val="00443150"/>
    <w:rsid w:val="00444678"/>
    <w:rsid w:val="00444831"/>
    <w:rsid w:val="00444983"/>
    <w:rsid w:val="0044550D"/>
    <w:rsid w:val="0044669D"/>
    <w:rsid w:val="0045024A"/>
    <w:rsid w:val="004509F6"/>
    <w:rsid w:val="00451F36"/>
    <w:rsid w:val="00452165"/>
    <w:rsid w:val="00453394"/>
    <w:rsid w:val="00453FE3"/>
    <w:rsid w:val="00454ABC"/>
    <w:rsid w:val="00454CCC"/>
    <w:rsid w:val="00455190"/>
    <w:rsid w:val="00455328"/>
    <w:rsid w:val="00455B43"/>
    <w:rsid w:val="004569E0"/>
    <w:rsid w:val="0045787F"/>
    <w:rsid w:val="00457CBC"/>
    <w:rsid w:val="00460021"/>
    <w:rsid w:val="00460590"/>
    <w:rsid w:val="0046060C"/>
    <w:rsid w:val="00460981"/>
    <w:rsid w:val="00460D1A"/>
    <w:rsid w:val="00461B73"/>
    <w:rsid w:val="00462619"/>
    <w:rsid w:val="004631EC"/>
    <w:rsid w:val="00464520"/>
    <w:rsid w:val="00464F27"/>
    <w:rsid w:val="004664A1"/>
    <w:rsid w:val="00466F11"/>
    <w:rsid w:val="004676E2"/>
    <w:rsid w:val="00467FA8"/>
    <w:rsid w:val="00470D55"/>
    <w:rsid w:val="00471092"/>
    <w:rsid w:val="0047166A"/>
    <w:rsid w:val="004716E7"/>
    <w:rsid w:val="00471B88"/>
    <w:rsid w:val="00471C7C"/>
    <w:rsid w:val="00471F7F"/>
    <w:rsid w:val="004725B8"/>
    <w:rsid w:val="0047268C"/>
    <w:rsid w:val="004739C0"/>
    <w:rsid w:val="00473E0E"/>
    <w:rsid w:val="00473FA1"/>
    <w:rsid w:val="00474662"/>
    <w:rsid w:val="00474CE1"/>
    <w:rsid w:val="004762DD"/>
    <w:rsid w:val="0047733E"/>
    <w:rsid w:val="0047737D"/>
    <w:rsid w:val="00477643"/>
    <w:rsid w:val="0048071D"/>
    <w:rsid w:val="00480933"/>
    <w:rsid w:val="00480953"/>
    <w:rsid w:val="00480B01"/>
    <w:rsid w:val="004814D7"/>
    <w:rsid w:val="004815C8"/>
    <w:rsid w:val="00481D50"/>
    <w:rsid w:val="004820E4"/>
    <w:rsid w:val="0048379E"/>
    <w:rsid w:val="004839B3"/>
    <w:rsid w:val="00483AE7"/>
    <w:rsid w:val="00483B4A"/>
    <w:rsid w:val="00483B93"/>
    <w:rsid w:val="00483CE2"/>
    <w:rsid w:val="0048412F"/>
    <w:rsid w:val="0048424A"/>
    <w:rsid w:val="00484778"/>
    <w:rsid w:val="00485DB2"/>
    <w:rsid w:val="0048681D"/>
    <w:rsid w:val="00486F13"/>
    <w:rsid w:val="0048714D"/>
    <w:rsid w:val="00487410"/>
    <w:rsid w:val="00487DEC"/>
    <w:rsid w:val="00490AC4"/>
    <w:rsid w:val="0049255E"/>
    <w:rsid w:val="004936FE"/>
    <w:rsid w:val="004948D4"/>
    <w:rsid w:val="004951C6"/>
    <w:rsid w:val="0049584B"/>
    <w:rsid w:val="00495B32"/>
    <w:rsid w:val="00495CB3"/>
    <w:rsid w:val="00496301"/>
    <w:rsid w:val="004969C6"/>
    <w:rsid w:val="00496A12"/>
    <w:rsid w:val="00496DE9"/>
    <w:rsid w:val="004970C2"/>
    <w:rsid w:val="004A06F0"/>
    <w:rsid w:val="004A06FA"/>
    <w:rsid w:val="004A1958"/>
    <w:rsid w:val="004A2BD6"/>
    <w:rsid w:val="004A2FA9"/>
    <w:rsid w:val="004A398A"/>
    <w:rsid w:val="004A461B"/>
    <w:rsid w:val="004A7485"/>
    <w:rsid w:val="004B0AB6"/>
    <w:rsid w:val="004B0EEF"/>
    <w:rsid w:val="004B1C94"/>
    <w:rsid w:val="004B1EC1"/>
    <w:rsid w:val="004B2CE4"/>
    <w:rsid w:val="004B3189"/>
    <w:rsid w:val="004B329D"/>
    <w:rsid w:val="004B3939"/>
    <w:rsid w:val="004B482A"/>
    <w:rsid w:val="004B49FD"/>
    <w:rsid w:val="004B4FE2"/>
    <w:rsid w:val="004B5B03"/>
    <w:rsid w:val="004B6ECD"/>
    <w:rsid w:val="004B748A"/>
    <w:rsid w:val="004B75B7"/>
    <w:rsid w:val="004B7F14"/>
    <w:rsid w:val="004C0356"/>
    <w:rsid w:val="004C0F02"/>
    <w:rsid w:val="004C16D7"/>
    <w:rsid w:val="004C1BE2"/>
    <w:rsid w:val="004C1D54"/>
    <w:rsid w:val="004C2AA5"/>
    <w:rsid w:val="004C2AF8"/>
    <w:rsid w:val="004C35DE"/>
    <w:rsid w:val="004C4E81"/>
    <w:rsid w:val="004C5188"/>
    <w:rsid w:val="004C5FD6"/>
    <w:rsid w:val="004C6B24"/>
    <w:rsid w:val="004C6CA9"/>
    <w:rsid w:val="004C7144"/>
    <w:rsid w:val="004D0F63"/>
    <w:rsid w:val="004D0FE6"/>
    <w:rsid w:val="004D1AD3"/>
    <w:rsid w:val="004D218B"/>
    <w:rsid w:val="004D2454"/>
    <w:rsid w:val="004D2A8A"/>
    <w:rsid w:val="004D2DDB"/>
    <w:rsid w:val="004D34F9"/>
    <w:rsid w:val="004D4CFF"/>
    <w:rsid w:val="004D50F4"/>
    <w:rsid w:val="004D59A5"/>
    <w:rsid w:val="004D68F9"/>
    <w:rsid w:val="004E01DA"/>
    <w:rsid w:val="004E068A"/>
    <w:rsid w:val="004E0C63"/>
    <w:rsid w:val="004E0E63"/>
    <w:rsid w:val="004E1161"/>
    <w:rsid w:val="004E143A"/>
    <w:rsid w:val="004E1D17"/>
    <w:rsid w:val="004E290D"/>
    <w:rsid w:val="004E2C5A"/>
    <w:rsid w:val="004E3244"/>
    <w:rsid w:val="004E3465"/>
    <w:rsid w:val="004E35E1"/>
    <w:rsid w:val="004E43F6"/>
    <w:rsid w:val="004E45CE"/>
    <w:rsid w:val="004E537A"/>
    <w:rsid w:val="004E57C6"/>
    <w:rsid w:val="004E5E83"/>
    <w:rsid w:val="004E5EA6"/>
    <w:rsid w:val="004E5FD1"/>
    <w:rsid w:val="004E69D9"/>
    <w:rsid w:val="004E6E42"/>
    <w:rsid w:val="004E73CC"/>
    <w:rsid w:val="004E7520"/>
    <w:rsid w:val="004F0400"/>
    <w:rsid w:val="004F0D7A"/>
    <w:rsid w:val="004F1436"/>
    <w:rsid w:val="004F191F"/>
    <w:rsid w:val="004F1A59"/>
    <w:rsid w:val="004F1F01"/>
    <w:rsid w:val="004F3748"/>
    <w:rsid w:val="004F3E80"/>
    <w:rsid w:val="004F4AAA"/>
    <w:rsid w:val="004F5851"/>
    <w:rsid w:val="004F5EE6"/>
    <w:rsid w:val="004F61F5"/>
    <w:rsid w:val="004F689E"/>
    <w:rsid w:val="004F762E"/>
    <w:rsid w:val="00500308"/>
    <w:rsid w:val="00500440"/>
    <w:rsid w:val="00502095"/>
    <w:rsid w:val="005020BE"/>
    <w:rsid w:val="0050296D"/>
    <w:rsid w:val="00502BCC"/>
    <w:rsid w:val="00504CAE"/>
    <w:rsid w:val="00504FEB"/>
    <w:rsid w:val="00505999"/>
    <w:rsid w:val="00506C4B"/>
    <w:rsid w:val="0050749F"/>
    <w:rsid w:val="005076BB"/>
    <w:rsid w:val="00507A5C"/>
    <w:rsid w:val="005105B3"/>
    <w:rsid w:val="00510914"/>
    <w:rsid w:val="00510CD7"/>
    <w:rsid w:val="0051109A"/>
    <w:rsid w:val="005118F8"/>
    <w:rsid w:val="00512179"/>
    <w:rsid w:val="005146C3"/>
    <w:rsid w:val="00514756"/>
    <w:rsid w:val="00514D73"/>
    <w:rsid w:val="00514E5C"/>
    <w:rsid w:val="00515562"/>
    <w:rsid w:val="005155D6"/>
    <w:rsid w:val="0051580D"/>
    <w:rsid w:val="0051681B"/>
    <w:rsid w:val="005204C1"/>
    <w:rsid w:val="0052120D"/>
    <w:rsid w:val="0052122E"/>
    <w:rsid w:val="0052191E"/>
    <w:rsid w:val="00521A50"/>
    <w:rsid w:val="0052608E"/>
    <w:rsid w:val="00526C21"/>
    <w:rsid w:val="00527E8D"/>
    <w:rsid w:val="005305EA"/>
    <w:rsid w:val="00530930"/>
    <w:rsid w:val="00530D83"/>
    <w:rsid w:val="00530F77"/>
    <w:rsid w:val="00533765"/>
    <w:rsid w:val="005339D1"/>
    <w:rsid w:val="00534436"/>
    <w:rsid w:val="005345DD"/>
    <w:rsid w:val="00534A0D"/>
    <w:rsid w:val="00534CFE"/>
    <w:rsid w:val="00534FAF"/>
    <w:rsid w:val="005353F0"/>
    <w:rsid w:val="00535498"/>
    <w:rsid w:val="00535D3E"/>
    <w:rsid w:val="005365AB"/>
    <w:rsid w:val="005370B3"/>
    <w:rsid w:val="005373CC"/>
    <w:rsid w:val="00537C09"/>
    <w:rsid w:val="00537F52"/>
    <w:rsid w:val="0054057E"/>
    <w:rsid w:val="00540C7E"/>
    <w:rsid w:val="00540CE5"/>
    <w:rsid w:val="00541762"/>
    <w:rsid w:val="005418B7"/>
    <w:rsid w:val="00541DAE"/>
    <w:rsid w:val="005428A1"/>
    <w:rsid w:val="00542961"/>
    <w:rsid w:val="00543905"/>
    <w:rsid w:val="00544887"/>
    <w:rsid w:val="00544C58"/>
    <w:rsid w:val="00544FCB"/>
    <w:rsid w:val="005453BE"/>
    <w:rsid w:val="005458D3"/>
    <w:rsid w:val="00550C81"/>
    <w:rsid w:val="00550C9D"/>
    <w:rsid w:val="0055128E"/>
    <w:rsid w:val="0055142B"/>
    <w:rsid w:val="00551591"/>
    <w:rsid w:val="005517F3"/>
    <w:rsid w:val="00551863"/>
    <w:rsid w:val="0055223D"/>
    <w:rsid w:val="00552DD8"/>
    <w:rsid w:val="0055344D"/>
    <w:rsid w:val="00554698"/>
    <w:rsid w:val="0055478F"/>
    <w:rsid w:val="00554F51"/>
    <w:rsid w:val="0055506E"/>
    <w:rsid w:val="005552C0"/>
    <w:rsid w:val="005568E9"/>
    <w:rsid w:val="005569B1"/>
    <w:rsid w:val="00556E5D"/>
    <w:rsid w:val="00557A7D"/>
    <w:rsid w:val="00560151"/>
    <w:rsid w:val="00560801"/>
    <w:rsid w:val="00561467"/>
    <w:rsid w:val="00561870"/>
    <w:rsid w:val="005620D7"/>
    <w:rsid w:val="00562843"/>
    <w:rsid w:val="005634BD"/>
    <w:rsid w:val="00563D58"/>
    <w:rsid w:val="00565333"/>
    <w:rsid w:val="005659E7"/>
    <w:rsid w:val="00565B9E"/>
    <w:rsid w:val="00565D55"/>
    <w:rsid w:val="005677DD"/>
    <w:rsid w:val="0057083A"/>
    <w:rsid w:val="0057094C"/>
    <w:rsid w:val="00570A25"/>
    <w:rsid w:val="00571884"/>
    <w:rsid w:val="00571F83"/>
    <w:rsid w:val="005726F5"/>
    <w:rsid w:val="00572AAE"/>
    <w:rsid w:val="00573F18"/>
    <w:rsid w:val="005740DE"/>
    <w:rsid w:val="00575A75"/>
    <w:rsid w:val="00575B9B"/>
    <w:rsid w:val="00575E27"/>
    <w:rsid w:val="0057650D"/>
    <w:rsid w:val="0057703E"/>
    <w:rsid w:val="00577B04"/>
    <w:rsid w:val="005801A8"/>
    <w:rsid w:val="00580AD3"/>
    <w:rsid w:val="00582BF8"/>
    <w:rsid w:val="00582C2D"/>
    <w:rsid w:val="0058338F"/>
    <w:rsid w:val="005833C2"/>
    <w:rsid w:val="005842EC"/>
    <w:rsid w:val="00584A96"/>
    <w:rsid w:val="00584EB5"/>
    <w:rsid w:val="00585171"/>
    <w:rsid w:val="00586B4A"/>
    <w:rsid w:val="00587BCE"/>
    <w:rsid w:val="00587C38"/>
    <w:rsid w:val="0059241F"/>
    <w:rsid w:val="00592B27"/>
    <w:rsid w:val="00592D74"/>
    <w:rsid w:val="00593222"/>
    <w:rsid w:val="00596977"/>
    <w:rsid w:val="0059697F"/>
    <w:rsid w:val="00597B2D"/>
    <w:rsid w:val="005A0199"/>
    <w:rsid w:val="005A01FB"/>
    <w:rsid w:val="005A02B9"/>
    <w:rsid w:val="005A06E0"/>
    <w:rsid w:val="005A0A5C"/>
    <w:rsid w:val="005A0BA9"/>
    <w:rsid w:val="005A1A4A"/>
    <w:rsid w:val="005A215F"/>
    <w:rsid w:val="005A235F"/>
    <w:rsid w:val="005A2D9D"/>
    <w:rsid w:val="005A3574"/>
    <w:rsid w:val="005A3FDA"/>
    <w:rsid w:val="005A57E4"/>
    <w:rsid w:val="005A5BCD"/>
    <w:rsid w:val="005A6244"/>
    <w:rsid w:val="005A67CF"/>
    <w:rsid w:val="005A6BB0"/>
    <w:rsid w:val="005A70E1"/>
    <w:rsid w:val="005A75C4"/>
    <w:rsid w:val="005A794C"/>
    <w:rsid w:val="005A79D8"/>
    <w:rsid w:val="005B0631"/>
    <w:rsid w:val="005B0B61"/>
    <w:rsid w:val="005B1D62"/>
    <w:rsid w:val="005B247C"/>
    <w:rsid w:val="005B2778"/>
    <w:rsid w:val="005B2C57"/>
    <w:rsid w:val="005B383F"/>
    <w:rsid w:val="005B4372"/>
    <w:rsid w:val="005B4917"/>
    <w:rsid w:val="005B5717"/>
    <w:rsid w:val="005B5FC2"/>
    <w:rsid w:val="005B70B1"/>
    <w:rsid w:val="005B782B"/>
    <w:rsid w:val="005C106F"/>
    <w:rsid w:val="005C1535"/>
    <w:rsid w:val="005C2DCD"/>
    <w:rsid w:val="005C37DA"/>
    <w:rsid w:val="005C37F3"/>
    <w:rsid w:val="005C39D2"/>
    <w:rsid w:val="005C5465"/>
    <w:rsid w:val="005C5A4C"/>
    <w:rsid w:val="005C66C3"/>
    <w:rsid w:val="005C6E1C"/>
    <w:rsid w:val="005C6E8C"/>
    <w:rsid w:val="005C6ED0"/>
    <w:rsid w:val="005C6FCB"/>
    <w:rsid w:val="005D0148"/>
    <w:rsid w:val="005D0569"/>
    <w:rsid w:val="005D1F34"/>
    <w:rsid w:val="005D2306"/>
    <w:rsid w:val="005D286B"/>
    <w:rsid w:val="005D2C8E"/>
    <w:rsid w:val="005D33FF"/>
    <w:rsid w:val="005D36E6"/>
    <w:rsid w:val="005D3C2C"/>
    <w:rsid w:val="005D3FD0"/>
    <w:rsid w:val="005D4882"/>
    <w:rsid w:val="005D4CEA"/>
    <w:rsid w:val="005D4D5C"/>
    <w:rsid w:val="005D521A"/>
    <w:rsid w:val="005D5D90"/>
    <w:rsid w:val="005D5E75"/>
    <w:rsid w:val="005D639B"/>
    <w:rsid w:val="005D65AE"/>
    <w:rsid w:val="005D68AD"/>
    <w:rsid w:val="005D7266"/>
    <w:rsid w:val="005D7669"/>
    <w:rsid w:val="005D7CAF"/>
    <w:rsid w:val="005D7D85"/>
    <w:rsid w:val="005E1197"/>
    <w:rsid w:val="005E1838"/>
    <w:rsid w:val="005E1DEB"/>
    <w:rsid w:val="005E2413"/>
    <w:rsid w:val="005E250A"/>
    <w:rsid w:val="005E25E0"/>
    <w:rsid w:val="005E2715"/>
    <w:rsid w:val="005E2A5A"/>
    <w:rsid w:val="005E2C44"/>
    <w:rsid w:val="005E3493"/>
    <w:rsid w:val="005E390D"/>
    <w:rsid w:val="005E3E4C"/>
    <w:rsid w:val="005E4812"/>
    <w:rsid w:val="005E53B3"/>
    <w:rsid w:val="005E57B7"/>
    <w:rsid w:val="005E68D3"/>
    <w:rsid w:val="005E6F86"/>
    <w:rsid w:val="005E72EE"/>
    <w:rsid w:val="005E7440"/>
    <w:rsid w:val="005E75F4"/>
    <w:rsid w:val="005E7B9E"/>
    <w:rsid w:val="005F01AF"/>
    <w:rsid w:val="005F052D"/>
    <w:rsid w:val="005F09C6"/>
    <w:rsid w:val="005F19AE"/>
    <w:rsid w:val="005F1C47"/>
    <w:rsid w:val="005F3280"/>
    <w:rsid w:val="005F3A0F"/>
    <w:rsid w:val="005F48B1"/>
    <w:rsid w:val="005F509F"/>
    <w:rsid w:val="005F60A7"/>
    <w:rsid w:val="005F6A73"/>
    <w:rsid w:val="005F758B"/>
    <w:rsid w:val="006003E1"/>
    <w:rsid w:val="00600409"/>
    <w:rsid w:val="00600EF9"/>
    <w:rsid w:val="00601005"/>
    <w:rsid w:val="0060112A"/>
    <w:rsid w:val="00602BA6"/>
    <w:rsid w:val="0060426B"/>
    <w:rsid w:val="006042DE"/>
    <w:rsid w:val="00604BAC"/>
    <w:rsid w:val="006061CE"/>
    <w:rsid w:val="00607321"/>
    <w:rsid w:val="006075F4"/>
    <w:rsid w:val="00607835"/>
    <w:rsid w:val="00607BF2"/>
    <w:rsid w:val="00607ECA"/>
    <w:rsid w:val="00610135"/>
    <w:rsid w:val="0061114D"/>
    <w:rsid w:val="00611667"/>
    <w:rsid w:val="006125D5"/>
    <w:rsid w:val="006129A1"/>
    <w:rsid w:val="00613AFE"/>
    <w:rsid w:val="00614117"/>
    <w:rsid w:val="00614F7D"/>
    <w:rsid w:val="0061501D"/>
    <w:rsid w:val="00615F57"/>
    <w:rsid w:val="00616605"/>
    <w:rsid w:val="00616C66"/>
    <w:rsid w:val="00616CAC"/>
    <w:rsid w:val="00616CBA"/>
    <w:rsid w:val="00616E51"/>
    <w:rsid w:val="00617384"/>
    <w:rsid w:val="00617643"/>
    <w:rsid w:val="006178EB"/>
    <w:rsid w:val="00621188"/>
    <w:rsid w:val="0062287E"/>
    <w:rsid w:val="00623F19"/>
    <w:rsid w:val="006257ED"/>
    <w:rsid w:val="00627128"/>
    <w:rsid w:val="00627779"/>
    <w:rsid w:val="00627F33"/>
    <w:rsid w:val="00630479"/>
    <w:rsid w:val="0063058A"/>
    <w:rsid w:val="00631943"/>
    <w:rsid w:val="0063282F"/>
    <w:rsid w:val="006336F2"/>
    <w:rsid w:val="0063439C"/>
    <w:rsid w:val="00635038"/>
    <w:rsid w:val="00635815"/>
    <w:rsid w:val="00635C5D"/>
    <w:rsid w:val="0063649F"/>
    <w:rsid w:val="00636F27"/>
    <w:rsid w:val="00637BB3"/>
    <w:rsid w:val="00640C01"/>
    <w:rsid w:val="0064151D"/>
    <w:rsid w:val="0064251E"/>
    <w:rsid w:val="0064384A"/>
    <w:rsid w:val="0064472F"/>
    <w:rsid w:val="00645485"/>
    <w:rsid w:val="0064607F"/>
    <w:rsid w:val="006464D9"/>
    <w:rsid w:val="0064673C"/>
    <w:rsid w:val="006479E9"/>
    <w:rsid w:val="00650AEF"/>
    <w:rsid w:val="006512A1"/>
    <w:rsid w:val="00651523"/>
    <w:rsid w:val="00651837"/>
    <w:rsid w:val="00651892"/>
    <w:rsid w:val="00651A4B"/>
    <w:rsid w:val="00651B8F"/>
    <w:rsid w:val="00652555"/>
    <w:rsid w:val="00652581"/>
    <w:rsid w:val="006530BC"/>
    <w:rsid w:val="006535C9"/>
    <w:rsid w:val="00654A9B"/>
    <w:rsid w:val="00654C9B"/>
    <w:rsid w:val="00656CCB"/>
    <w:rsid w:val="0065731B"/>
    <w:rsid w:val="00657C80"/>
    <w:rsid w:val="00660BBB"/>
    <w:rsid w:val="00661091"/>
    <w:rsid w:val="00661BF5"/>
    <w:rsid w:val="00661FAA"/>
    <w:rsid w:val="00662DE9"/>
    <w:rsid w:val="00663CEE"/>
    <w:rsid w:val="00663D18"/>
    <w:rsid w:val="00663D21"/>
    <w:rsid w:val="00663FAB"/>
    <w:rsid w:val="00665D67"/>
    <w:rsid w:val="006663D5"/>
    <w:rsid w:val="00666D1D"/>
    <w:rsid w:val="00667010"/>
    <w:rsid w:val="00667188"/>
    <w:rsid w:val="006679DD"/>
    <w:rsid w:val="00670498"/>
    <w:rsid w:val="0067096B"/>
    <w:rsid w:val="00670F20"/>
    <w:rsid w:val="00671CC9"/>
    <w:rsid w:val="00671EB8"/>
    <w:rsid w:val="006727D3"/>
    <w:rsid w:val="006734FD"/>
    <w:rsid w:val="006738C3"/>
    <w:rsid w:val="0067418A"/>
    <w:rsid w:val="00674233"/>
    <w:rsid w:val="00675EB0"/>
    <w:rsid w:val="00675FB0"/>
    <w:rsid w:val="0067659A"/>
    <w:rsid w:val="00676DCC"/>
    <w:rsid w:val="006777A7"/>
    <w:rsid w:val="00677D04"/>
    <w:rsid w:val="00681593"/>
    <w:rsid w:val="00681AC4"/>
    <w:rsid w:val="00682C60"/>
    <w:rsid w:val="00683937"/>
    <w:rsid w:val="006850E9"/>
    <w:rsid w:val="006851E9"/>
    <w:rsid w:val="00686896"/>
    <w:rsid w:val="006879AF"/>
    <w:rsid w:val="00690236"/>
    <w:rsid w:val="006907A4"/>
    <w:rsid w:val="00690DC1"/>
    <w:rsid w:val="00690DF0"/>
    <w:rsid w:val="0069102D"/>
    <w:rsid w:val="00692254"/>
    <w:rsid w:val="00693C24"/>
    <w:rsid w:val="00694755"/>
    <w:rsid w:val="00694D79"/>
    <w:rsid w:val="00695056"/>
    <w:rsid w:val="00695237"/>
    <w:rsid w:val="00695808"/>
    <w:rsid w:val="00695AA4"/>
    <w:rsid w:val="00696791"/>
    <w:rsid w:val="00696F36"/>
    <w:rsid w:val="006A0792"/>
    <w:rsid w:val="006A1707"/>
    <w:rsid w:val="006A1F9C"/>
    <w:rsid w:val="006A2808"/>
    <w:rsid w:val="006A2819"/>
    <w:rsid w:val="006A477D"/>
    <w:rsid w:val="006A6D08"/>
    <w:rsid w:val="006A7EF7"/>
    <w:rsid w:val="006B0BB4"/>
    <w:rsid w:val="006B1456"/>
    <w:rsid w:val="006B3011"/>
    <w:rsid w:val="006B30C2"/>
    <w:rsid w:val="006B31EC"/>
    <w:rsid w:val="006B46FB"/>
    <w:rsid w:val="006B47B9"/>
    <w:rsid w:val="006B48A9"/>
    <w:rsid w:val="006B493A"/>
    <w:rsid w:val="006B5703"/>
    <w:rsid w:val="006B590C"/>
    <w:rsid w:val="006B6C9E"/>
    <w:rsid w:val="006B789E"/>
    <w:rsid w:val="006C009A"/>
    <w:rsid w:val="006C0D06"/>
    <w:rsid w:val="006C15E6"/>
    <w:rsid w:val="006C16B9"/>
    <w:rsid w:val="006C2272"/>
    <w:rsid w:val="006C2633"/>
    <w:rsid w:val="006C2A3D"/>
    <w:rsid w:val="006C2B34"/>
    <w:rsid w:val="006C3742"/>
    <w:rsid w:val="006C3854"/>
    <w:rsid w:val="006C3955"/>
    <w:rsid w:val="006C3B1F"/>
    <w:rsid w:val="006C47E7"/>
    <w:rsid w:val="006C49D8"/>
    <w:rsid w:val="006C4CE2"/>
    <w:rsid w:val="006C60F5"/>
    <w:rsid w:val="006C715A"/>
    <w:rsid w:val="006C72C2"/>
    <w:rsid w:val="006C72FA"/>
    <w:rsid w:val="006D01D3"/>
    <w:rsid w:val="006D1C90"/>
    <w:rsid w:val="006D270B"/>
    <w:rsid w:val="006D306E"/>
    <w:rsid w:val="006D3A6D"/>
    <w:rsid w:val="006D5730"/>
    <w:rsid w:val="006D633E"/>
    <w:rsid w:val="006D6BE3"/>
    <w:rsid w:val="006D70D0"/>
    <w:rsid w:val="006D7A12"/>
    <w:rsid w:val="006E0C2C"/>
    <w:rsid w:val="006E0F73"/>
    <w:rsid w:val="006E1F56"/>
    <w:rsid w:val="006E21FB"/>
    <w:rsid w:val="006E2764"/>
    <w:rsid w:val="006E298D"/>
    <w:rsid w:val="006E39ED"/>
    <w:rsid w:val="006E3F87"/>
    <w:rsid w:val="006E5328"/>
    <w:rsid w:val="006E53CB"/>
    <w:rsid w:val="006E599A"/>
    <w:rsid w:val="006E5D48"/>
    <w:rsid w:val="006E64C3"/>
    <w:rsid w:val="006E65E2"/>
    <w:rsid w:val="006E70F8"/>
    <w:rsid w:val="006E73C4"/>
    <w:rsid w:val="006E78AB"/>
    <w:rsid w:val="006E7F3B"/>
    <w:rsid w:val="006F092E"/>
    <w:rsid w:val="006F173E"/>
    <w:rsid w:val="006F2275"/>
    <w:rsid w:val="006F2BB1"/>
    <w:rsid w:val="006F5D6C"/>
    <w:rsid w:val="006F5EBF"/>
    <w:rsid w:val="006F5F8B"/>
    <w:rsid w:val="006F6193"/>
    <w:rsid w:val="006F72B9"/>
    <w:rsid w:val="006F74F8"/>
    <w:rsid w:val="006F74F9"/>
    <w:rsid w:val="007006FC"/>
    <w:rsid w:val="00701C5B"/>
    <w:rsid w:val="00702FDB"/>
    <w:rsid w:val="00703659"/>
    <w:rsid w:val="00703682"/>
    <w:rsid w:val="0070403C"/>
    <w:rsid w:val="0070411E"/>
    <w:rsid w:val="0070427F"/>
    <w:rsid w:val="00705FF8"/>
    <w:rsid w:val="0070628F"/>
    <w:rsid w:val="00706710"/>
    <w:rsid w:val="007067E9"/>
    <w:rsid w:val="00710AB7"/>
    <w:rsid w:val="00710FB3"/>
    <w:rsid w:val="00711447"/>
    <w:rsid w:val="0071176A"/>
    <w:rsid w:val="00711CD7"/>
    <w:rsid w:val="007120AE"/>
    <w:rsid w:val="007120F4"/>
    <w:rsid w:val="00712B09"/>
    <w:rsid w:val="00712F2E"/>
    <w:rsid w:val="00713A42"/>
    <w:rsid w:val="00713B03"/>
    <w:rsid w:val="00713B40"/>
    <w:rsid w:val="00714068"/>
    <w:rsid w:val="00714355"/>
    <w:rsid w:val="0071576C"/>
    <w:rsid w:val="00715F3C"/>
    <w:rsid w:val="00715F69"/>
    <w:rsid w:val="007165A0"/>
    <w:rsid w:val="0071673F"/>
    <w:rsid w:val="0071768C"/>
    <w:rsid w:val="00717741"/>
    <w:rsid w:val="00717A21"/>
    <w:rsid w:val="007200EC"/>
    <w:rsid w:val="00720190"/>
    <w:rsid w:val="00720B33"/>
    <w:rsid w:val="00720F61"/>
    <w:rsid w:val="00720F7F"/>
    <w:rsid w:val="00721BBA"/>
    <w:rsid w:val="00721DCD"/>
    <w:rsid w:val="00721F6F"/>
    <w:rsid w:val="00721FFE"/>
    <w:rsid w:val="007230E3"/>
    <w:rsid w:val="00723E83"/>
    <w:rsid w:val="00724112"/>
    <w:rsid w:val="00724636"/>
    <w:rsid w:val="00725842"/>
    <w:rsid w:val="007263B5"/>
    <w:rsid w:val="00726993"/>
    <w:rsid w:val="00727328"/>
    <w:rsid w:val="00727E73"/>
    <w:rsid w:val="007313DF"/>
    <w:rsid w:val="007319D5"/>
    <w:rsid w:val="007331C7"/>
    <w:rsid w:val="00733BB9"/>
    <w:rsid w:val="00734345"/>
    <w:rsid w:val="00735465"/>
    <w:rsid w:val="00735B72"/>
    <w:rsid w:val="007362B9"/>
    <w:rsid w:val="007365DD"/>
    <w:rsid w:val="00737D6B"/>
    <w:rsid w:val="00737E04"/>
    <w:rsid w:val="0074196E"/>
    <w:rsid w:val="00743550"/>
    <w:rsid w:val="0074380F"/>
    <w:rsid w:val="00743B6A"/>
    <w:rsid w:val="00744271"/>
    <w:rsid w:val="0074467A"/>
    <w:rsid w:val="00744952"/>
    <w:rsid w:val="00745426"/>
    <w:rsid w:val="00745545"/>
    <w:rsid w:val="00745F3E"/>
    <w:rsid w:val="00746FD4"/>
    <w:rsid w:val="00747830"/>
    <w:rsid w:val="00747ECF"/>
    <w:rsid w:val="007502FA"/>
    <w:rsid w:val="0075180D"/>
    <w:rsid w:val="00751CE2"/>
    <w:rsid w:val="00751D9D"/>
    <w:rsid w:val="007521DF"/>
    <w:rsid w:val="007526B0"/>
    <w:rsid w:val="00753006"/>
    <w:rsid w:val="00753659"/>
    <w:rsid w:val="00754785"/>
    <w:rsid w:val="007547E0"/>
    <w:rsid w:val="0075503F"/>
    <w:rsid w:val="00755C0C"/>
    <w:rsid w:val="0076004E"/>
    <w:rsid w:val="007607A4"/>
    <w:rsid w:val="007623D8"/>
    <w:rsid w:val="00762D45"/>
    <w:rsid w:val="00762E12"/>
    <w:rsid w:val="007634C8"/>
    <w:rsid w:val="00764266"/>
    <w:rsid w:val="00764659"/>
    <w:rsid w:val="007648DC"/>
    <w:rsid w:val="00765685"/>
    <w:rsid w:val="007658AE"/>
    <w:rsid w:val="0076591D"/>
    <w:rsid w:val="00765BF8"/>
    <w:rsid w:val="00765E55"/>
    <w:rsid w:val="007663BB"/>
    <w:rsid w:val="00766CB7"/>
    <w:rsid w:val="007677A9"/>
    <w:rsid w:val="00770839"/>
    <w:rsid w:val="00770D5F"/>
    <w:rsid w:val="0077174D"/>
    <w:rsid w:val="00771D02"/>
    <w:rsid w:val="0077233A"/>
    <w:rsid w:val="00772A6D"/>
    <w:rsid w:val="0077308A"/>
    <w:rsid w:val="0077313D"/>
    <w:rsid w:val="007736D7"/>
    <w:rsid w:val="00773B47"/>
    <w:rsid w:val="007744F1"/>
    <w:rsid w:val="007748CE"/>
    <w:rsid w:val="00774F2E"/>
    <w:rsid w:val="00776328"/>
    <w:rsid w:val="00776E5F"/>
    <w:rsid w:val="00780437"/>
    <w:rsid w:val="007817A5"/>
    <w:rsid w:val="00782036"/>
    <w:rsid w:val="00782254"/>
    <w:rsid w:val="0078320C"/>
    <w:rsid w:val="00783DD5"/>
    <w:rsid w:val="00784537"/>
    <w:rsid w:val="00784CA5"/>
    <w:rsid w:val="00785258"/>
    <w:rsid w:val="00785505"/>
    <w:rsid w:val="00785940"/>
    <w:rsid w:val="00785FE5"/>
    <w:rsid w:val="0078668A"/>
    <w:rsid w:val="0079092B"/>
    <w:rsid w:val="00790AA4"/>
    <w:rsid w:val="00790CC6"/>
    <w:rsid w:val="007919B5"/>
    <w:rsid w:val="00792342"/>
    <w:rsid w:val="00792870"/>
    <w:rsid w:val="00792C5F"/>
    <w:rsid w:val="00792FD5"/>
    <w:rsid w:val="00793201"/>
    <w:rsid w:val="00793450"/>
    <w:rsid w:val="00793F2B"/>
    <w:rsid w:val="00794583"/>
    <w:rsid w:val="00796520"/>
    <w:rsid w:val="00796A89"/>
    <w:rsid w:val="00796E91"/>
    <w:rsid w:val="007976C5"/>
    <w:rsid w:val="00797756"/>
    <w:rsid w:val="007979D2"/>
    <w:rsid w:val="00797AA9"/>
    <w:rsid w:val="007A0B32"/>
    <w:rsid w:val="007A0C37"/>
    <w:rsid w:val="007A2404"/>
    <w:rsid w:val="007A27FB"/>
    <w:rsid w:val="007A2F3E"/>
    <w:rsid w:val="007A2F5B"/>
    <w:rsid w:val="007A3211"/>
    <w:rsid w:val="007A442B"/>
    <w:rsid w:val="007A458A"/>
    <w:rsid w:val="007A4A08"/>
    <w:rsid w:val="007A4B0F"/>
    <w:rsid w:val="007A4C5D"/>
    <w:rsid w:val="007A5D70"/>
    <w:rsid w:val="007A68CB"/>
    <w:rsid w:val="007A750D"/>
    <w:rsid w:val="007B08FF"/>
    <w:rsid w:val="007B0F89"/>
    <w:rsid w:val="007B2612"/>
    <w:rsid w:val="007B2B4E"/>
    <w:rsid w:val="007B2D64"/>
    <w:rsid w:val="007B2D86"/>
    <w:rsid w:val="007B4C18"/>
    <w:rsid w:val="007B512A"/>
    <w:rsid w:val="007B540F"/>
    <w:rsid w:val="007B5CB6"/>
    <w:rsid w:val="007B6897"/>
    <w:rsid w:val="007B7655"/>
    <w:rsid w:val="007B7D0B"/>
    <w:rsid w:val="007B7E42"/>
    <w:rsid w:val="007B7EA1"/>
    <w:rsid w:val="007B7FC5"/>
    <w:rsid w:val="007C04AA"/>
    <w:rsid w:val="007C0CEF"/>
    <w:rsid w:val="007C1584"/>
    <w:rsid w:val="007C19CC"/>
    <w:rsid w:val="007C1C4E"/>
    <w:rsid w:val="007C2097"/>
    <w:rsid w:val="007C2536"/>
    <w:rsid w:val="007C3EB8"/>
    <w:rsid w:val="007C6A33"/>
    <w:rsid w:val="007C6FC5"/>
    <w:rsid w:val="007C70BE"/>
    <w:rsid w:val="007C7C38"/>
    <w:rsid w:val="007C7F90"/>
    <w:rsid w:val="007D0925"/>
    <w:rsid w:val="007D0BEE"/>
    <w:rsid w:val="007D1002"/>
    <w:rsid w:val="007D1118"/>
    <w:rsid w:val="007D1570"/>
    <w:rsid w:val="007D3DDB"/>
    <w:rsid w:val="007D3EF3"/>
    <w:rsid w:val="007D4544"/>
    <w:rsid w:val="007D4FDF"/>
    <w:rsid w:val="007D54AD"/>
    <w:rsid w:val="007D5A25"/>
    <w:rsid w:val="007D6A07"/>
    <w:rsid w:val="007D6B49"/>
    <w:rsid w:val="007D720E"/>
    <w:rsid w:val="007D759C"/>
    <w:rsid w:val="007D792B"/>
    <w:rsid w:val="007E04AD"/>
    <w:rsid w:val="007E098A"/>
    <w:rsid w:val="007E0D96"/>
    <w:rsid w:val="007E0F50"/>
    <w:rsid w:val="007E0FE5"/>
    <w:rsid w:val="007E14A9"/>
    <w:rsid w:val="007E199B"/>
    <w:rsid w:val="007E1F3C"/>
    <w:rsid w:val="007E2EE1"/>
    <w:rsid w:val="007E3638"/>
    <w:rsid w:val="007E375B"/>
    <w:rsid w:val="007E378B"/>
    <w:rsid w:val="007E3A7E"/>
    <w:rsid w:val="007E3F5D"/>
    <w:rsid w:val="007E78D5"/>
    <w:rsid w:val="007E7B60"/>
    <w:rsid w:val="007F087A"/>
    <w:rsid w:val="007F20F6"/>
    <w:rsid w:val="007F2F89"/>
    <w:rsid w:val="007F32B1"/>
    <w:rsid w:val="007F4677"/>
    <w:rsid w:val="007F4A6D"/>
    <w:rsid w:val="007F5748"/>
    <w:rsid w:val="007F7200"/>
    <w:rsid w:val="007F7C4C"/>
    <w:rsid w:val="007F7C71"/>
    <w:rsid w:val="00800A7D"/>
    <w:rsid w:val="00800C5B"/>
    <w:rsid w:val="00800DA9"/>
    <w:rsid w:val="00801717"/>
    <w:rsid w:val="0080296D"/>
    <w:rsid w:val="00803510"/>
    <w:rsid w:val="008036C0"/>
    <w:rsid w:val="00803783"/>
    <w:rsid w:val="008041C0"/>
    <w:rsid w:val="00804F83"/>
    <w:rsid w:val="00805214"/>
    <w:rsid w:val="0080593B"/>
    <w:rsid w:val="00806134"/>
    <w:rsid w:val="008064B8"/>
    <w:rsid w:val="008066FB"/>
    <w:rsid w:val="0081006D"/>
    <w:rsid w:val="00810476"/>
    <w:rsid w:val="00810790"/>
    <w:rsid w:val="00810EAF"/>
    <w:rsid w:val="00811341"/>
    <w:rsid w:val="008114B6"/>
    <w:rsid w:val="008116FD"/>
    <w:rsid w:val="0081170F"/>
    <w:rsid w:val="0081182E"/>
    <w:rsid w:val="00811971"/>
    <w:rsid w:val="00811A87"/>
    <w:rsid w:val="0081200C"/>
    <w:rsid w:val="008120CC"/>
    <w:rsid w:val="0081307E"/>
    <w:rsid w:val="008136B4"/>
    <w:rsid w:val="00813A98"/>
    <w:rsid w:val="00814367"/>
    <w:rsid w:val="00814B1D"/>
    <w:rsid w:val="00814B85"/>
    <w:rsid w:val="008150D9"/>
    <w:rsid w:val="008153BC"/>
    <w:rsid w:val="00820A79"/>
    <w:rsid w:val="0082193C"/>
    <w:rsid w:val="008225B3"/>
    <w:rsid w:val="00822602"/>
    <w:rsid w:val="00822701"/>
    <w:rsid w:val="008231B8"/>
    <w:rsid w:val="00823EC0"/>
    <w:rsid w:val="0082443E"/>
    <w:rsid w:val="00824579"/>
    <w:rsid w:val="008257C6"/>
    <w:rsid w:val="008269E1"/>
    <w:rsid w:val="00826BD9"/>
    <w:rsid w:val="00826E7E"/>
    <w:rsid w:val="008279FA"/>
    <w:rsid w:val="00830210"/>
    <w:rsid w:val="0083046E"/>
    <w:rsid w:val="008305B8"/>
    <w:rsid w:val="00830614"/>
    <w:rsid w:val="00830771"/>
    <w:rsid w:val="00830921"/>
    <w:rsid w:val="00830A3F"/>
    <w:rsid w:val="00831D41"/>
    <w:rsid w:val="00832512"/>
    <w:rsid w:val="00833C77"/>
    <w:rsid w:val="008342E4"/>
    <w:rsid w:val="0083492C"/>
    <w:rsid w:val="008358CA"/>
    <w:rsid w:val="008368DF"/>
    <w:rsid w:val="00836B28"/>
    <w:rsid w:val="00837400"/>
    <w:rsid w:val="0084087A"/>
    <w:rsid w:val="008411FB"/>
    <w:rsid w:val="00841859"/>
    <w:rsid w:val="008419BD"/>
    <w:rsid w:val="00841F3C"/>
    <w:rsid w:val="00841F75"/>
    <w:rsid w:val="00842F7C"/>
    <w:rsid w:val="008430C1"/>
    <w:rsid w:val="00843633"/>
    <w:rsid w:val="008438AD"/>
    <w:rsid w:val="00843928"/>
    <w:rsid w:val="00843A07"/>
    <w:rsid w:val="00843B34"/>
    <w:rsid w:val="00843C17"/>
    <w:rsid w:val="008440C5"/>
    <w:rsid w:val="008441D4"/>
    <w:rsid w:val="008446B5"/>
    <w:rsid w:val="00844BA6"/>
    <w:rsid w:val="008451E8"/>
    <w:rsid w:val="00845D12"/>
    <w:rsid w:val="00845D6D"/>
    <w:rsid w:val="008467E1"/>
    <w:rsid w:val="00846B44"/>
    <w:rsid w:val="0084737B"/>
    <w:rsid w:val="0085074D"/>
    <w:rsid w:val="00850857"/>
    <w:rsid w:val="00851657"/>
    <w:rsid w:val="00851EBE"/>
    <w:rsid w:val="00852002"/>
    <w:rsid w:val="00852EAD"/>
    <w:rsid w:val="00853694"/>
    <w:rsid w:val="00853977"/>
    <w:rsid w:val="00853ACF"/>
    <w:rsid w:val="00853B65"/>
    <w:rsid w:val="00853B79"/>
    <w:rsid w:val="008547BB"/>
    <w:rsid w:val="0085523B"/>
    <w:rsid w:val="00855297"/>
    <w:rsid w:val="00856BAA"/>
    <w:rsid w:val="008574D6"/>
    <w:rsid w:val="00860B95"/>
    <w:rsid w:val="0086103D"/>
    <w:rsid w:val="00861562"/>
    <w:rsid w:val="00861E73"/>
    <w:rsid w:val="008626E7"/>
    <w:rsid w:val="008629CE"/>
    <w:rsid w:val="00862D95"/>
    <w:rsid w:val="00862F3D"/>
    <w:rsid w:val="00862FBF"/>
    <w:rsid w:val="00863D85"/>
    <w:rsid w:val="008642A7"/>
    <w:rsid w:val="00865313"/>
    <w:rsid w:val="00865780"/>
    <w:rsid w:val="0086588E"/>
    <w:rsid w:val="0086588F"/>
    <w:rsid w:val="00866091"/>
    <w:rsid w:val="008666D1"/>
    <w:rsid w:val="00866812"/>
    <w:rsid w:val="00866C7D"/>
    <w:rsid w:val="00866CC5"/>
    <w:rsid w:val="0086789B"/>
    <w:rsid w:val="0087076B"/>
    <w:rsid w:val="008709BE"/>
    <w:rsid w:val="00870EE7"/>
    <w:rsid w:val="008717DD"/>
    <w:rsid w:val="00871D7B"/>
    <w:rsid w:val="00872BE2"/>
    <w:rsid w:val="00872CED"/>
    <w:rsid w:val="0087365F"/>
    <w:rsid w:val="008741D6"/>
    <w:rsid w:val="0087433F"/>
    <w:rsid w:val="00874842"/>
    <w:rsid w:val="008751B7"/>
    <w:rsid w:val="00876B28"/>
    <w:rsid w:val="0088143D"/>
    <w:rsid w:val="0088211D"/>
    <w:rsid w:val="008828BE"/>
    <w:rsid w:val="00882CB0"/>
    <w:rsid w:val="008832D6"/>
    <w:rsid w:val="00883843"/>
    <w:rsid w:val="0088392B"/>
    <w:rsid w:val="00883DD1"/>
    <w:rsid w:val="00884CD6"/>
    <w:rsid w:val="008853DC"/>
    <w:rsid w:val="00885889"/>
    <w:rsid w:val="0088696D"/>
    <w:rsid w:val="00886A6A"/>
    <w:rsid w:val="00886FAD"/>
    <w:rsid w:val="008877EA"/>
    <w:rsid w:val="00887858"/>
    <w:rsid w:val="00890E5D"/>
    <w:rsid w:val="008910F8"/>
    <w:rsid w:val="00891363"/>
    <w:rsid w:val="008922A1"/>
    <w:rsid w:val="00892608"/>
    <w:rsid w:val="00892FBD"/>
    <w:rsid w:val="008939D1"/>
    <w:rsid w:val="00893A53"/>
    <w:rsid w:val="00894795"/>
    <w:rsid w:val="00894B9D"/>
    <w:rsid w:val="0089560E"/>
    <w:rsid w:val="0089641E"/>
    <w:rsid w:val="00896876"/>
    <w:rsid w:val="00896C10"/>
    <w:rsid w:val="00897825"/>
    <w:rsid w:val="00897C43"/>
    <w:rsid w:val="00897CED"/>
    <w:rsid w:val="008A09E5"/>
    <w:rsid w:val="008A0DE8"/>
    <w:rsid w:val="008A1155"/>
    <w:rsid w:val="008A14AD"/>
    <w:rsid w:val="008A1791"/>
    <w:rsid w:val="008A24B3"/>
    <w:rsid w:val="008A2E55"/>
    <w:rsid w:val="008A36E3"/>
    <w:rsid w:val="008A38AE"/>
    <w:rsid w:val="008A3BC7"/>
    <w:rsid w:val="008A4AF8"/>
    <w:rsid w:val="008A4EC9"/>
    <w:rsid w:val="008A5A71"/>
    <w:rsid w:val="008A5C6D"/>
    <w:rsid w:val="008A5EC4"/>
    <w:rsid w:val="008A619C"/>
    <w:rsid w:val="008A6579"/>
    <w:rsid w:val="008A66C8"/>
    <w:rsid w:val="008A7566"/>
    <w:rsid w:val="008A7668"/>
    <w:rsid w:val="008B00E0"/>
    <w:rsid w:val="008B0CFB"/>
    <w:rsid w:val="008B0E8E"/>
    <w:rsid w:val="008B10C2"/>
    <w:rsid w:val="008B11F8"/>
    <w:rsid w:val="008B1ABE"/>
    <w:rsid w:val="008B25D5"/>
    <w:rsid w:val="008B382E"/>
    <w:rsid w:val="008B3CA0"/>
    <w:rsid w:val="008B3CE0"/>
    <w:rsid w:val="008B4878"/>
    <w:rsid w:val="008B48D4"/>
    <w:rsid w:val="008B4919"/>
    <w:rsid w:val="008B4A5D"/>
    <w:rsid w:val="008B5B2A"/>
    <w:rsid w:val="008B69F9"/>
    <w:rsid w:val="008B6F14"/>
    <w:rsid w:val="008B743C"/>
    <w:rsid w:val="008B78B1"/>
    <w:rsid w:val="008C017A"/>
    <w:rsid w:val="008C06DF"/>
    <w:rsid w:val="008C113C"/>
    <w:rsid w:val="008C1254"/>
    <w:rsid w:val="008C1A5B"/>
    <w:rsid w:val="008C3619"/>
    <w:rsid w:val="008C3943"/>
    <w:rsid w:val="008C3AF1"/>
    <w:rsid w:val="008C4545"/>
    <w:rsid w:val="008C4685"/>
    <w:rsid w:val="008C49FA"/>
    <w:rsid w:val="008C4F28"/>
    <w:rsid w:val="008C543F"/>
    <w:rsid w:val="008C5E9C"/>
    <w:rsid w:val="008C6AC0"/>
    <w:rsid w:val="008C6EF4"/>
    <w:rsid w:val="008C762E"/>
    <w:rsid w:val="008C7CF3"/>
    <w:rsid w:val="008D0B9C"/>
    <w:rsid w:val="008D0F70"/>
    <w:rsid w:val="008D1678"/>
    <w:rsid w:val="008D1F1F"/>
    <w:rsid w:val="008D2EC5"/>
    <w:rsid w:val="008D2FDE"/>
    <w:rsid w:val="008D3BDC"/>
    <w:rsid w:val="008D3C52"/>
    <w:rsid w:val="008D4AF7"/>
    <w:rsid w:val="008D5068"/>
    <w:rsid w:val="008D5613"/>
    <w:rsid w:val="008D6570"/>
    <w:rsid w:val="008D6DD2"/>
    <w:rsid w:val="008D6F8E"/>
    <w:rsid w:val="008D7124"/>
    <w:rsid w:val="008D7305"/>
    <w:rsid w:val="008D7C17"/>
    <w:rsid w:val="008D7F04"/>
    <w:rsid w:val="008D7F8C"/>
    <w:rsid w:val="008E00EE"/>
    <w:rsid w:val="008E00F9"/>
    <w:rsid w:val="008E071A"/>
    <w:rsid w:val="008E0D80"/>
    <w:rsid w:val="008E1C80"/>
    <w:rsid w:val="008E1D8C"/>
    <w:rsid w:val="008E1E90"/>
    <w:rsid w:val="008E28E4"/>
    <w:rsid w:val="008E3958"/>
    <w:rsid w:val="008E3C70"/>
    <w:rsid w:val="008E4068"/>
    <w:rsid w:val="008E418D"/>
    <w:rsid w:val="008E5147"/>
    <w:rsid w:val="008E565C"/>
    <w:rsid w:val="008E6B28"/>
    <w:rsid w:val="008E761B"/>
    <w:rsid w:val="008E7A4E"/>
    <w:rsid w:val="008E7AE7"/>
    <w:rsid w:val="008F001B"/>
    <w:rsid w:val="008F02B4"/>
    <w:rsid w:val="008F0D52"/>
    <w:rsid w:val="008F189B"/>
    <w:rsid w:val="008F1A00"/>
    <w:rsid w:val="008F1BA0"/>
    <w:rsid w:val="008F2663"/>
    <w:rsid w:val="008F2697"/>
    <w:rsid w:val="008F280B"/>
    <w:rsid w:val="008F2B7C"/>
    <w:rsid w:val="008F2C14"/>
    <w:rsid w:val="008F3604"/>
    <w:rsid w:val="008F3833"/>
    <w:rsid w:val="008F4C3E"/>
    <w:rsid w:val="008F549F"/>
    <w:rsid w:val="008F686C"/>
    <w:rsid w:val="008F6F75"/>
    <w:rsid w:val="008F791D"/>
    <w:rsid w:val="009001C6"/>
    <w:rsid w:val="00901E8E"/>
    <w:rsid w:val="009026A4"/>
    <w:rsid w:val="00903682"/>
    <w:rsid w:val="00903B46"/>
    <w:rsid w:val="009048D9"/>
    <w:rsid w:val="0090501B"/>
    <w:rsid w:val="00905803"/>
    <w:rsid w:val="009058E6"/>
    <w:rsid w:val="00906F20"/>
    <w:rsid w:val="009078C7"/>
    <w:rsid w:val="00907ADE"/>
    <w:rsid w:val="00907B2C"/>
    <w:rsid w:val="00912803"/>
    <w:rsid w:val="00912B19"/>
    <w:rsid w:val="00913337"/>
    <w:rsid w:val="0091390D"/>
    <w:rsid w:val="00915F9C"/>
    <w:rsid w:val="009161D4"/>
    <w:rsid w:val="00916583"/>
    <w:rsid w:val="00917135"/>
    <w:rsid w:val="009176E4"/>
    <w:rsid w:val="009200ED"/>
    <w:rsid w:val="00921656"/>
    <w:rsid w:val="00922625"/>
    <w:rsid w:val="00922DE3"/>
    <w:rsid w:val="0092317E"/>
    <w:rsid w:val="009233C5"/>
    <w:rsid w:val="0092453D"/>
    <w:rsid w:val="00924665"/>
    <w:rsid w:val="009246FF"/>
    <w:rsid w:val="009249FB"/>
    <w:rsid w:val="00924BC8"/>
    <w:rsid w:val="0092512A"/>
    <w:rsid w:val="0092584A"/>
    <w:rsid w:val="00925FC5"/>
    <w:rsid w:val="00927534"/>
    <w:rsid w:val="00927D2A"/>
    <w:rsid w:val="00927F79"/>
    <w:rsid w:val="00931655"/>
    <w:rsid w:val="009323D1"/>
    <w:rsid w:val="0093290D"/>
    <w:rsid w:val="00933192"/>
    <w:rsid w:val="0093376E"/>
    <w:rsid w:val="009337E2"/>
    <w:rsid w:val="00933EC9"/>
    <w:rsid w:val="0093465F"/>
    <w:rsid w:val="00934875"/>
    <w:rsid w:val="009348D9"/>
    <w:rsid w:val="00934A3F"/>
    <w:rsid w:val="00935BA2"/>
    <w:rsid w:val="00935CB5"/>
    <w:rsid w:val="00935F80"/>
    <w:rsid w:val="0093736D"/>
    <w:rsid w:val="00940C82"/>
    <w:rsid w:val="00940EA4"/>
    <w:rsid w:val="00941C8B"/>
    <w:rsid w:val="009430FF"/>
    <w:rsid w:val="00943BAE"/>
    <w:rsid w:val="00943F8B"/>
    <w:rsid w:val="009454E0"/>
    <w:rsid w:val="00945589"/>
    <w:rsid w:val="00945761"/>
    <w:rsid w:val="00945BED"/>
    <w:rsid w:val="009460DD"/>
    <w:rsid w:val="00946149"/>
    <w:rsid w:val="009507DC"/>
    <w:rsid w:val="0095091B"/>
    <w:rsid w:val="00951008"/>
    <w:rsid w:val="009512D9"/>
    <w:rsid w:val="00951332"/>
    <w:rsid w:val="009519B8"/>
    <w:rsid w:val="0095233D"/>
    <w:rsid w:val="009528A4"/>
    <w:rsid w:val="009528B2"/>
    <w:rsid w:val="009537F2"/>
    <w:rsid w:val="0095390B"/>
    <w:rsid w:val="00956165"/>
    <w:rsid w:val="009564D6"/>
    <w:rsid w:val="009566BB"/>
    <w:rsid w:val="0095721F"/>
    <w:rsid w:val="00957279"/>
    <w:rsid w:val="00957FBD"/>
    <w:rsid w:val="00960073"/>
    <w:rsid w:val="00960122"/>
    <w:rsid w:val="00960590"/>
    <w:rsid w:val="00960608"/>
    <w:rsid w:val="00960618"/>
    <w:rsid w:val="0096069D"/>
    <w:rsid w:val="00960988"/>
    <w:rsid w:val="009609FA"/>
    <w:rsid w:val="00961660"/>
    <w:rsid w:val="00961EDA"/>
    <w:rsid w:val="009629CA"/>
    <w:rsid w:val="00962E3B"/>
    <w:rsid w:val="00963904"/>
    <w:rsid w:val="009647A4"/>
    <w:rsid w:val="00965115"/>
    <w:rsid w:val="009655B6"/>
    <w:rsid w:val="009658ED"/>
    <w:rsid w:val="009662C6"/>
    <w:rsid w:val="009662E8"/>
    <w:rsid w:val="009662EB"/>
    <w:rsid w:val="009663DC"/>
    <w:rsid w:val="009667AF"/>
    <w:rsid w:val="00966C4D"/>
    <w:rsid w:val="0096767E"/>
    <w:rsid w:val="00967D32"/>
    <w:rsid w:val="00967FCA"/>
    <w:rsid w:val="00970EC6"/>
    <w:rsid w:val="00971BAF"/>
    <w:rsid w:val="009723CC"/>
    <w:rsid w:val="009729A5"/>
    <w:rsid w:val="00972E86"/>
    <w:rsid w:val="00974237"/>
    <w:rsid w:val="00975BBB"/>
    <w:rsid w:val="00975F92"/>
    <w:rsid w:val="009776EE"/>
    <w:rsid w:val="009777D9"/>
    <w:rsid w:val="00977EDE"/>
    <w:rsid w:val="00980DCC"/>
    <w:rsid w:val="009811CE"/>
    <w:rsid w:val="0098188F"/>
    <w:rsid w:val="009828FE"/>
    <w:rsid w:val="00982BD6"/>
    <w:rsid w:val="009837FE"/>
    <w:rsid w:val="00985260"/>
    <w:rsid w:val="00990326"/>
    <w:rsid w:val="00990372"/>
    <w:rsid w:val="00990561"/>
    <w:rsid w:val="00990C15"/>
    <w:rsid w:val="009918E3"/>
    <w:rsid w:val="00991B88"/>
    <w:rsid w:val="00991D70"/>
    <w:rsid w:val="00992135"/>
    <w:rsid w:val="009921FD"/>
    <w:rsid w:val="0099250C"/>
    <w:rsid w:val="00992B7B"/>
    <w:rsid w:val="00992F9B"/>
    <w:rsid w:val="009931D7"/>
    <w:rsid w:val="00993446"/>
    <w:rsid w:val="00994A63"/>
    <w:rsid w:val="00994B13"/>
    <w:rsid w:val="0099606D"/>
    <w:rsid w:val="0099651F"/>
    <w:rsid w:val="00997593"/>
    <w:rsid w:val="009A04CC"/>
    <w:rsid w:val="009A0747"/>
    <w:rsid w:val="009A2599"/>
    <w:rsid w:val="009A276A"/>
    <w:rsid w:val="009A2DEB"/>
    <w:rsid w:val="009A3168"/>
    <w:rsid w:val="009A3564"/>
    <w:rsid w:val="009A49F0"/>
    <w:rsid w:val="009A579D"/>
    <w:rsid w:val="009A6811"/>
    <w:rsid w:val="009A6F8D"/>
    <w:rsid w:val="009A71B6"/>
    <w:rsid w:val="009A7FEA"/>
    <w:rsid w:val="009B05F4"/>
    <w:rsid w:val="009B0981"/>
    <w:rsid w:val="009B1AF2"/>
    <w:rsid w:val="009B2AC7"/>
    <w:rsid w:val="009B2C74"/>
    <w:rsid w:val="009B4CCF"/>
    <w:rsid w:val="009B5909"/>
    <w:rsid w:val="009B5C55"/>
    <w:rsid w:val="009B6468"/>
    <w:rsid w:val="009B7DB1"/>
    <w:rsid w:val="009C0D95"/>
    <w:rsid w:val="009C3156"/>
    <w:rsid w:val="009C49FE"/>
    <w:rsid w:val="009C5A15"/>
    <w:rsid w:val="009C69CD"/>
    <w:rsid w:val="009C6CCD"/>
    <w:rsid w:val="009C7AE7"/>
    <w:rsid w:val="009C7E54"/>
    <w:rsid w:val="009C7EA1"/>
    <w:rsid w:val="009D02C9"/>
    <w:rsid w:val="009D0A87"/>
    <w:rsid w:val="009D0E8E"/>
    <w:rsid w:val="009D2E10"/>
    <w:rsid w:val="009D434C"/>
    <w:rsid w:val="009D4B37"/>
    <w:rsid w:val="009D4CCB"/>
    <w:rsid w:val="009D4FE9"/>
    <w:rsid w:val="009D5C6C"/>
    <w:rsid w:val="009D6569"/>
    <w:rsid w:val="009D673E"/>
    <w:rsid w:val="009D6DFB"/>
    <w:rsid w:val="009D76C5"/>
    <w:rsid w:val="009E00D0"/>
    <w:rsid w:val="009E1405"/>
    <w:rsid w:val="009E20D0"/>
    <w:rsid w:val="009E2908"/>
    <w:rsid w:val="009E3297"/>
    <w:rsid w:val="009E4082"/>
    <w:rsid w:val="009E42B8"/>
    <w:rsid w:val="009E444A"/>
    <w:rsid w:val="009E4CCE"/>
    <w:rsid w:val="009E509D"/>
    <w:rsid w:val="009E631B"/>
    <w:rsid w:val="009E66E5"/>
    <w:rsid w:val="009E6D76"/>
    <w:rsid w:val="009E6F55"/>
    <w:rsid w:val="009E7078"/>
    <w:rsid w:val="009E753D"/>
    <w:rsid w:val="009E7D9A"/>
    <w:rsid w:val="009F0087"/>
    <w:rsid w:val="009F047D"/>
    <w:rsid w:val="009F061C"/>
    <w:rsid w:val="009F1714"/>
    <w:rsid w:val="009F1E33"/>
    <w:rsid w:val="009F22C0"/>
    <w:rsid w:val="009F2D35"/>
    <w:rsid w:val="009F2EEC"/>
    <w:rsid w:val="009F3706"/>
    <w:rsid w:val="009F4388"/>
    <w:rsid w:val="009F5449"/>
    <w:rsid w:val="009F56C7"/>
    <w:rsid w:val="009F63AF"/>
    <w:rsid w:val="009F678F"/>
    <w:rsid w:val="009F6EF2"/>
    <w:rsid w:val="009F734F"/>
    <w:rsid w:val="009F7656"/>
    <w:rsid w:val="009F7784"/>
    <w:rsid w:val="00A00234"/>
    <w:rsid w:val="00A00F53"/>
    <w:rsid w:val="00A017D5"/>
    <w:rsid w:val="00A01D3C"/>
    <w:rsid w:val="00A01D5F"/>
    <w:rsid w:val="00A0212F"/>
    <w:rsid w:val="00A02796"/>
    <w:rsid w:val="00A028C7"/>
    <w:rsid w:val="00A03A09"/>
    <w:rsid w:val="00A04AD5"/>
    <w:rsid w:val="00A04B0F"/>
    <w:rsid w:val="00A059D2"/>
    <w:rsid w:val="00A05DE9"/>
    <w:rsid w:val="00A0789F"/>
    <w:rsid w:val="00A07C3C"/>
    <w:rsid w:val="00A07CA2"/>
    <w:rsid w:val="00A10E7C"/>
    <w:rsid w:val="00A11B6A"/>
    <w:rsid w:val="00A11BCD"/>
    <w:rsid w:val="00A1205C"/>
    <w:rsid w:val="00A12257"/>
    <w:rsid w:val="00A12343"/>
    <w:rsid w:val="00A125B0"/>
    <w:rsid w:val="00A12F42"/>
    <w:rsid w:val="00A13060"/>
    <w:rsid w:val="00A144DC"/>
    <w:rsid w:val="00A15D3B"/>
    <w:rsid w:val="00A15F51"/>
    <w:rsid w:val="00A1687A"/>
    <w:rsid w:val="00A17FF8"/>
    <w:rsid w:val="00A213E5"/>
    <w:rsid w:val="00A22337"/>
    <w:rsid w:val="00A224E8"/>
    <w:rsid w:val="00A22504"/>
    <w:rsid w:val="00A228D6"/>
    <w:rsid w:val="00A22999"/>
    <w:rsid w:val="00A22BCC"/>
    <w:rsid w:val="00A24032"/>
    <w:rsid w:val="00A246B6"/>
    <w:rsid w:val="00A24DBA"/>
    <w:rsid w:val="00A24E08"/>
    <w:rsid w:val="00A271FC"/>
    <w:rsid w:val="00A27530"/>
    <w:rsid w:val="00A27CB4"/>
    <w:rsid w:val="00A312AA"/>
    <w:rsid w:val="00A323EF"/>
    <w:rsid w:val="00A3271F"/>
    <w:rsid w:val="00A327EA"/>
    <w:rsid w:val="00A328BA"/>
    <w:rsid w:val="00A32A88"/>
    <w:rsid w:val="00A33834"/>
    <w:rsid w:val="00A3450C"/>
    <w:rsid w:val="00A3474E"/>
    <w:rsid w:val="00A35F56"/>
    <w:rsid w:val="00A36590"/>
    <w:rsid w:val="00A36CB6"/>
    <w:rsid w:val="00A3788C"/>
    <w:rsid w:val="00A37999"/>
    <w:rsid w:val="00A41F5E"/>
    <w:rsid w:val="00A42D9F"/>
    <w:rsid w:val="00A436DD"/>
    <w:rsid w:val="00A43C75"/>
    <w:rsid w:val="00A44250"/>
    <w:rsid w:val="00A443F6"/>
    <w:rsid w:val="00A448B7"/>
    <w:rsid w:val="00A44EAA"/>
    <w:rsid w:val="00A45903"/>
    <w:rsid w:val="00A45B81"/>
    <w:rsid w:val="00A45EF3"/>
    <w:rsid w:val="00A46152"/>
    <w:rsid w:val="00A46D3A"/>
    <w:rsid w:val="00A472FC"/>
    <w:rsid w:val="00A47E70"/>
    <w:rsid w:val="00A50196"/>
    <w:rsid w:val="00A505D6"/>
    <w:rsid w:val="00A50B79"/>
    <w:rsid w:val="00A50F50"/>
    <w:rsid w:val="00A517CE"/>
    <w:rsid w:val="00A52B5F"/>
    <w:rsid w:val="00A5360E"/>
    <w:rsid w:val="00A53A60"/>
    <w:rsid w:val="00A53C6A"/>
    <w:rsid w:val="00A54218"/>
    <w:rsid w:val="00A547DF"/>
    <w:rsid w:val="00A54E16"/>
    <w:rsid w:val="00A54F97"/>
    <w:rsid w:val="00A555D6"/>
    <w:rsid w:val="00A556BD"/>
    <w:rsid w:val="00A5590E"/>
    <w:rsid w:val="00A56103"/>
    <w:rsid w:val="00A5649D"/>
    <w:rsid w:val="00A56D4C"/>
    <w:rsid w:val="00A56D61"/>
    <w:rsid w:val="00A56FB8"/>
    <w:rsid w:val="00A57781"/>
    <w:rsid w:val="00A60767"/>
    <w:rsid w:val="00A61D11"/>
    <w:rsid w:val="00A6202A"/>
    <w:rsid w:val="00A62337"/>
    <w:rsid w:val="00A6353D"/>
    <w:rsid w:val="00A63E71"/>
    <w:rsid w:val="00A6498F"/>
    <w:rsid w:val="00A64A75"/>
    <w:rsid w:val="00A64AAB"/>
    <w:rsid w:val="00A6502E"/>
    <w:rsid w:val="00A663C3"/>
    <w:rsid w:val="00A679EC"/>
    <w:rsid w:val="00A67B8B"/>
    <w:rsid w:val="00A67D8A"/>
    <w:rsid w:val="00A7003F"/>
    <w:rsid w:val="00A700BF"/>
    <w:rsid w:val="00A70B1D"/>
    <w:rsid w:val="00A7172B"/>
    <w:rsid w:val="00A73308"/>
    <w:rsid w:val="00A73602"/>
    <w:rsid w:val="00A736BE"/>
    <w:rsid w:val="00A73BEC"/>
    <w:rsid w:val="00A7440F"/>
    <w:rsid w:val="00A750A9"/>
    <w:rsid w:val="00A755A8"/>
    <w:rsid w:val="00A75DEE"/>
    <w:rsid w:val="00A75ED9"/>
    <w:rsid w:val="00A7617F"/>
    <w:rsid w:val="00A7671C"/>
    <w:rsid w:val="00A76CCD"/>
    <w:rsid w:val="00A800B5"/>
    <w:rsid w:val="00A80D9E"/>
    <w:rsid w:val="00A8177A"/>
    <w:rsid w:val="00A83013"/>
    <w:rsid w:val="00A844EA"/>
    <w:rsid w:val="00A84A3A"/>
    <w:rsid w:val="00A84B77"/>
    <w:rsid w:val="00A85901"/>
    <w:rsid w:val="00A8690E"/>
    <w:rsid w:val="00A87366"/>
    <w:rsid w:val="00A90543"/>
    <w:rsid w:val="00A906BA"/>
    <w:rsid w:val="00A90CD8"/>
    <w:rsid w:val="00A91566"/>
    <w:rsid w:val="00A92201"/>
    <w:rsid w:val="00A926B7"/>
    <w:rsid w:val="00A92855"/>
    <w:rsid w:val="00A92C42"/>
    <w:rsid w:val="00A9381C"/>
    <w:rsid w:val="00A93D37"/>
    <w:rsid w:val="00A93F03"/>
    <w:rsid w:val="00A94A2A"/>
    <w:rsid w:val="00A9578E"/>
    <w:rsid w:val="00A957D6"/>
    <w:rsid w:val="00A958AA"/>
    <w:rsid w:val="00A959E2"/>
    <w:rsid w:val="00A96384"/>
    <w:rsid w:val="00A963DA"/>
    <w:rsid w:val="00A96713"/>
    <w:rsid w:val="00AA0E65"/>
    <w:rsid w:val="00AA2805"/>
    <w:rsid w:val="00AA29D5"/>
    <w:rsid w:val="00AA332D"/>
    <w:rsid w:val="00AA3521"/>
    <w:rsid w:val="00AA3750"/>
    <w:rsid w:val="00AA486C"/>
    <w:rsid w:val="00AA4DDE"/>
    <w:rsid w:val="00AA5EC6"/>
    <w:rsid w:val="00AA66C7"/>
    <w:rsid w:val="00AA6833"/>
    <w:rsid w:val="00AA71B4"/>
    <w:rsid w:val="00AB024D"/>
    <w:rsid w:val="00AB0643"/>
    <w:rsid w:val="00AB08F2"/>
    <w:rsid w:val="00AB0993"/>
    <w:rsid w:val="00AB25F0"/>
    <w:rsid w:val="00AB2B8E"/>
    <w:rsid w:val="00AB475E"/>
    <w:rsid w:val="00AB574A"/>
    <w:rsid w:val="00AB5973"/>
    <w:rsid w:val="00AB6722"/>
    <w:rsid w:val="00AB6932"/>
    <w:rsid w:val="00AB73DE"/>
    <w:rsid w:val="00AB7F28"/>
    <w:rsid w:val="00AC005B"/>
    <w:rsid w:val="00AC0F5C"/>
    <w:rsid w:val="00AC1419"/>
    <w:rsid w:val="00AC1E75"/>
    <w:rsid w:val="00AC1FA7"/>
    <w:rsid w:val="00AC2AA0"/>
    <w:rsid w:val="00AC3161"/>
    <w:rsid w:val="00AC38E7"/>
    <w:rsid w:val="00AC42ED"/>
    <w:rsid w:val="00AC5BB5"/>
    <w:rsid w:val="00AC5F94"/>
    <w:rsid w:val="00AC5FA7"/>
    <w:rsid w:val="00AC7258"/>
    <w:rsid w:val="00AC7E77"/>
    <w:rsid w:val="00AD08BA"/>
    <w:rsid w:val="00AD097C"/>
    <w:rsid w:val="00AD0D78"/>
    <w:rsid w:val="00AD15EE"/>
    <w:rsid w:val="00AD1CD8"/>
    <w:rsid w:val="00AD1D9E"/>
    <w:rsid w:val="00AD278F"/>
    <w:rsid w:val="00AD2B9D"/>
    <w:rsid w:val="00AD3411"/>
    <w:rsid w:val="00AD368A"/>
    <w:rsid w:val="00AD3BE8"/>
    <w:rsid w:val="00AD4BD0"/>
    <w:rsid w:val="00AD5B5C"/>
    <w:rsid w:val="00AD5C18"/>
    <w:rsid w:val="00AD6714"/>
    <w:rsid w:val="00AD7C32"/>
    <w:rsid w:val="00AD7E63"/>
    <w:rsid w:val="00AE12EE"/>
    <w:rsid w:val="00AE2046"/>
    <w:rsid w:val="00AE2C7A"/>
    <w:rsid w:val="00AE34EB"/>
    <w:rsid w:val="00AE394C"/>
    <w:rsid w:val="00AE430A"/>
    <w:rsid w:val="00AE44B8"/>
    <w:rsid w:val="00AE497B"/>
    <w:rsid w:val="00AE54BA"/>
    <w:rsid w:val="00AE56A7"/>
    <w:rsid w:val="00AE5F0C"/>
    <w:rsid w:val="00AE6786"/>
    <w:rsid w:val="00AE6CEB"/>
    <w:rsid w:val="00AE7026"/>
    <w:rsid w:val="00AE7564"/>
    <w:rsid w:val="00AE7D0C"/>
    <w:rsid w:val="00AE7DD1"/>
    <w:rsid w:val="00AF0147"/>
    <w:rsid w:val="00AF0FAF"/>
    <w:rsid w:val="00AF133A"/>
    <w:rsid w:val="00AF1A38"/>
    <w:rsid w:val="00AF28DD"/>
    <w:rsid w:val="00AF3286"/>
    <w:rsid w:val="00AF3325"/>
    <w:rsid w:val="00AF39E1"/>
    <w:rsid w:val="00AF4403"/>
    <w:rsid w:val="00AF4B41"/>
    <w:rsid w:val="00AF56D6"/>
    <w:rsid w:val="00AF631E"/>
    <w:rsid w:val="00AF64DA"/>
    <w:rsid w:val="00AF6D08"/>
    <w:rsid w:val="00B00C6B"/>
    <w:rsid w:val="00B01449"/>
    <w:rsid w:val="00B016A4"/>
    <w:rsid w:val="00B019AC"/>
    <w:rsid w:val="00B01CFD"/>
    <w:rsid w:val="00B01D75"/>
    <w:rsid w:val="00B0220F"/>
    <w:rsid w:val="00B02264"/>
    <w:rsid w:val="00B033E1"/>
    <w:rsid w:val="00B0341B"/>
    <w:rsid w:val="00B038C8"/>
    <w:rsid w:val="00B04D56"/>
    <w:rsid w:val="00B05B2E"/>
    <w:rsid w:val="00B05FFF"/>
    <w:rsid w:val="00B06825"/>
    <w:rsid w:val="00B06BAD"/>
    <w:rsid w:val="00B07856"/>
    <w:rsid w:val="00B10334"/>
    <w:rsid w:val="00B11521"/>
    <w:rsid w:val="00B122C3"/>
    <w:rsid w:val="00B12BBB"/>
    <w:rsid w:val="00B13091"/>
    <w:rsid w:val="00B13A1F"/>
    <w:rsid w:val="00B14462"/>
    <w:rsid w:val="00B1571B"/>
    <w:rsid w:val="00B15C81"/>
    <w:rsid w:val="00B15C95"/>
    <w:rsid w:val="00B15E47"/>
    <w:rsid w:val="00B167C3"/>
    <w:rsid w:val="00B169F3"/>
    <w:rsid w:val="00B17294"/>
    <w:rsid w:val="00B173A6"/>
    <w:rsid w:val="00B1776A"/>
    <w:rsid w:val="00B179EB"/>
    <w:rsid w:val="00B22822"/>
    <w:rsid w:val="00B22973"/>
    <w:rsid w:val="00B22CEC"/>
    <w:rsid w:val="00B237BA"/>
    <w:rsid w:val="00B23980"/>
    <w:rsid w:val="00B23FF5"/>
    <w:rsid w:val="00B25162"/>
    <w:rsid w:val="00B253F1"/>
    <w:rsid w:val="00B2567C"/>
    <w:rsid w:val="00B258BB"/>
    <w:rsid w:val="00B26273"/>
    <w:rsid w:val="00B306F7"/>
    <w:rsid w:val="00B3074D"/>
    <w:rsid w:val="00B30C62"/>
    <w:rsid w:val="00B313BA"/>
    <w:rsid w:val="00B31AA6"/>
    <w:rsid w:val="00B3298C"/>
    <w:rsid w:val="00B3365C"/>
    <w:rsid w:val="00B3367D"/>
    <w:rsid w:val="00B342BD"/>
    <w:rsid w:val="00B34410"/>
    <w:rsid w:val="00B3466A"/>
    <w:rsid w:val="00B34853"/>
    <w:rsid w:val="00B3493F"/>
    <w:rsid w:val="00B3559B"/>
    <w:rsid w:val="00B35C5A"/>
    <w:rsid w:val="00B35F33"/>
    <w:rsid w:val="00B3614D"/>
    <w:rsid w:val="00B36319"/>
    <w:rsid w:val="00B36E24"/>
    <w:rsid w:val="00B37305"/>
    <w:rsid w:val="00B37E79"/>
    <w:rsid w:val="00B37F05"/>
    <w:rsid w:val="00B40277"/>
    <w:rsid w:val="00B407C9"/>
    <w:rsid w:val="00B4117E"/>
    <w:rsid w:val="00B41A38"/>
    <w:rsid w:val="00B4222D"/>
    <w:rsid w:val="00B42320"/>
    <w:rsid w:val="00B42EE4"/>
    <w:rsid w:val="00B4405D"/>
    <w:rsid w:val="00B44156"/>
    <w:rsid w:val="00B44444"/>
    <w:rsid w:val="00B44E82"/>
    <w:rsid w:val="00B466B9"/>
    <w:rsid w:val="00B46EBE"/>
    <w:rsid w:val="00B47739"/>
    <w:rsid w:val="00B47B3C"/>
    <w:rsid w:val="00B505FA"/>
    <w:rsid w:val="00B50BD8"/>
    <w:rsid w:val="00B50F71"/>
    <w:rsid w:val="00B511F4"/>
    <w:rsid w:val="00B51E8A"/>
    <w:rsid w:val="00B52661"/>
    <w:rsid w:val="00B54186"/>
    <w:rsid w:val="00B54416"/>
    <w:rsid w:val="00B54485"/>
    <w:rsid w:val="00B5570A"/>
    <w:rsid w:val="00B55F35"/>
    <w:rsid w:val="00B5634B"/>
    <w:rsid w:val="00B57761"/>
    <w:rsid w:val="00B612FD"/>
    <w:rsid w:val="00B62BC2"/>
    <w:rsid w:val="00B63642"/>
    <w:rsid w:val="00B63AE4"/>
    <w:rsid w:val="00B6424D"/>
    <w:rsid w:val="00B66875"/>
    <w:rsid w:val="00B67222"/>
    <w:rsid w:val="00B67B97"/>
    <w:rsid w:val="00B67C06"/>
    <w:rsid w:val="00B707B9"/>
    <w:rsid w:val="00B709AF"/>
    <w:rsid w:val="00B71117"/>
    <w:rsid w:val="00B7141C"/>
    <w:rsid w:val="00B72ED9"/>
    <w:rsid w:val="00B73830"/>
    <w:rsid w:val="00B73B89"/>
    <w:rsid w:val="00B74544"/>
    <w:rsid w:val="00B74D73"/>
    <w:rsid w:val="00B7505B"/>
    <w:rsid w:val="00B75C81"/>
    <w:rsid w:val="00B7732E"/>
    <w:rsid w:val="00B778F3"/>
    <w:rsid w:val="00B77F7E"/>
    <w:rsid w:val="00B80BB3"/>
    <w:rsid w:val="00B81580"/>
    <w:rsid w:val="00B81C4F"/>
    <w:rsid w:val="00B823CA"/>
    <w:rsid w:val="00B835C7"/>
    <w:rsid w:val="00B84409"/>
    <w:rsid w:val="00B8477A"/>
    <w:rsid w:val="00B85107"/>
    <w:rsid w:val="00B85495"/>
    <w:rsid w:val="00B85611"/>
    <w:rsid w:val="00B85726"/>
    <w:rsid w:val="00B85E21"/>
    <w:rsid w:val="00B873CD"/>
    <w:rsid w:val="00B87676"/>
    <w:rsid w:val="00B90669"/>
    <w:rsid w:val="00B90937"/>
    <w:rsid w:val="00B9124A"/>
    <w:rsid w:val="00B91B11"/>
    <w:rsid w:val="00B9245C"/>
    <w:rsid w:val="00B928C9"/>
    <w:rsid w:val="00B92B08"/>
    <w:rsid w:val="00B9324E"/>
    <w:rsid w:val="00B94DED"/>
    <w:rsid w:val="00B95682"/>
    <w:rsid w:val="00B9655A"/>
    <w:rsid w:val="00B968C8"/>
    <w:rsid w:val="00B96DBA"/>
    <w:rsid w:val="00B971AF"/>
    <w:rsid w:val="00B97469"/>
    <w:rsid w:val="00B975B2"/>
    <w:rsid w:val="00BA04F8"/>
    <w:rsid w:val="00BA086B"/>
    <w:rsid w:val="00BA11EF"/>
    <w:rsid w:val="00BA15A7"/>
    <w:rsid w:val="00BA1C9B"/>
    <w:rsid w:val="00BA2775"/>
    <w:rsid w:val="00BA2912"/>
    <w:rsid w:val="00BA2A51"/>
    <w:rsid w:val="00BA2CCF"/>
    <w:rsid w:val="00BA37B3"/>
    <w:rsid w:val="00BA37FC"/>
    <w:rsid w:val="00BA3EC5"/>
    <w:rsid w:val="00BA3F4D"/>
    <w:rsid w:val="00BA41FA"/>
    <w:rsid w:val="00BA45AD"/>
    <w:rsid w:val="00BA47B2"/>
    <w:rsid w:val="00BA498D"/>
    <w:rsid w:val="00BA4D97"/>
    <w:rsid w:val="00BA67BD"/>
    <w:rsid w:val="00BA761E"/>
    <w:rsid w:val="00BB09DA"/>
    <w:rsid w:val="00BB0A7A"/>
    <w:rsid w:val="00BB0D4D"/>
    <w:rsid w:val="00BB0FD6"/>
    <w:rsid w:val="00BB1209"/>
    <w:rsid w:val="00BB136A"/>
    <w:rsid w:val="00BB161E"/>
    <w:rsid w:val="00BB26B6"/>
    <w:rsid w:val="00BB273A"/>
    <w:rsid w:val="00BB2B5C"/>
    <w:rsid w:val="00BB2F61"/>
    <w:rsid w:val="00BB2FE9"/>
    <w:rsid w:val="00BB394D"/>
    <w:rsid w:val="00BB3A98"/>
    <w:rsid w:val="00BB3B15"/>
    <w:rsid w:val="00BB4117"/>
    <w:rsid w:val="00BB4222"/>
    <w:rsid w:val="00BB4301"/>
    <w:rsid w:val="00BB4A31"/>
    <w:rsid w:val="00BB4BD2"/>
    <w:rsid w:val="00BB5DFC"/>
    <w:rsid w:val="00BB60E1"/>
    <w:rsid w:val="00BB6101"/>
    <w:rsid w:val="00BB6D43"/>
    <w:rsid w:val="00BB753F"/>
    <w:rsid w:val="00BC0807"/>
    <w:rsid w:val="00BC146D"/>
    <w:rsid w:val="00BC249C"/>
    <w:rsid w:val="00BC26EF"/>
    <w:rsid w:val="00BC2C8E"/>
    <w:rsid w:val="00BC44AB"/>
    <w:rsid w:val="00BC455C"/>
    <w:rsid w:val="00BC4827"/>
    <w:rsid w:val="00BC53F2"/>
    <w:rsid w:val="00BC5ACE"/>
    <w:rsid w:val="00BD0740"/>
    <w:rsid w:val="00BD074C"/>
    <w:rsid w:val="00BD09F5"/>
    <w:rsid w:val="00BD13A7"/>
    <w:rsid w:val="00BD257C"/>
    <w:rsid w:val="00BD279D"/>
    <w:rsid w:val="00BD2F0F"/>
    <w:rsid w:val="00BD3926"/>
    <w:rsid w:val="00BD3FBB"/>
    <w:rsid w:val="00BD41C1"/>
    <w:rsid w:val="00BD42DF"/>
    <w:rsid w:val="00BD4ADD"/>
    <w:rsid w:val="00BD5CA8"/>
    <w:rsid w:val="00BD5CE9"/>
    <w:rsid w:val="00BD695F"/>
    <w:rsid w:val="00BD6BB8"/>
    <w:rsid w:val="00BD6CF7"/>
    <w:rsid w:val="00BD71EA"/>
    <w:rsid w:val="00BD7420"/>
    <w:rsid w:val="00BD7D22"/>
    <w:rsid w:val="00BE00EC"/>
    <w:rsid w:val="00BE02BD"/>
    <w:rsid w:val="00BE031C"/>
    <w:rsid w:val="00BE0487"/>
    <w:rsid w:val="00BE0FB5"/>
    <w:rsid w:val="00BE1473"/>
    <w:rsid w:val="00BE14F8"/>
    <w:rsid w:val="00BE1C58"/>
    <w:rsid w:val="00BE2894"/>
    <w:rsid w:val="00BE3C38"/>
    <w:rsid w:val="00BE4232"/>
    <w:rsid w:val="00BE4E66"/>
    <w:rsid w:val="00BE5CFD"/>
    <w:rsid w:val="00BE71CB"/>
    <w:rsid w:val="00BE7AB6"/>
    <w:rsid w:val="00BE7AD2"/>
    <w:rsid w:val="00BE7BB9"/>
    <w:rsid w:val="00BE7D43"/>
    <w:rsid w:val="00BF039D"/>
    <w:rsid w:val="00BF079C"/>
    <w:rsid w:val="00BF0870"/>
    <w:rsid w:val="00BF0AFC"/>
    <w:rsid w:val="00BF0E69"/>
    <w:rsid w:val="00BF0F58"/>
    <w:rsid w:val="00BF1007"/>
    <w:rsid w:val="00BF1A4A"/>
    <w:rsid w:val="00BF2045"/>
    <w:rsid w:val="00BF2BFA"/>
    <w:rsid w:val="00BF3228"/>
    <w:rsid w:val="00BF3400"/>
    <w:rsid w:val="00BF37C1"/>
    <w:rsid w:val="00BF395D"/>
    <w:rsid w:val="00BF4390"/>
    <w:rsid w:val="00BF4E8E"/>
    <w:rsid w:val="00BF54BE"/>
    <w:rsid w:val="00BF5659"/>
    <w:rsid w:val="00BF5843"/>
    <w:rsid w:val="00BF68BB"/>
    <w:rsid w:val="00BF6E24"/>
    <w:rsid w:val="00BF6F62"/>
    <w:rsid w:val="00C00273"/>
    <w:rsid w:val="00C01284"/>
    <w:rsid w:val="00C01F18"/>
    <w:rsid w:val="00C02101"/>
    <w:rsid w:val="00C0253B"/>
    <w:rsid w:val="00C02768"/>
    <w:rsid w:val="00C02C4B"/>
    <w:rsid w:val="00C04100"/>
    <w:rsid w:val="00C047C9"/>
    <w:rsid w:val="00C054FF"/>
    <w:rsid w:val="00C05939"/>
    <w:rsid w:val="00C065BF"/>
    <w:rsid w:val="00C0662E"/>
    <w:rsid w:val="00C07168"/>
    <w:rsid w:val="00C0781F"/>
    <w:rsid w:val="00C07A03"/>
    <w:rsid w:val="00C10150"/>
    <w:rsid w:val="00C11614"/>
    <w:rsid w:val="00C118D8"/>
    <w:rsid w:val="00C11C3F"/>
    <w:rsid w:val="00C12E55"/>
    <w:rsid w:val="00C12FFF"/>
    <w:rsid w:val="00C13D47"/>
    <w:rsid w:val="00C147E1"/>
    <w:rsid w:val="00C16487"/>
    <w:rsid w:val="00C164A9"/>
    <w:rsid w:val="00C167A9"/>
    <w:rsid w:val="00C16C4E"/>
    <w:rsid w:val="00C1754C"/>
    <w:rsid w:val="00C175AE"/>
    <w:rsid w:val="00C17C6B"/>
    <w:rsid w:val="00C17E7B"/>
    <w:rsid w:val="00C20A0B"/>
    <w:rsid w:val="00C220B7"/>
    <w:rsid w:val="00C225BF"/>
    <w:rsid w:val="00C22C45"/>
    <w:rsid w:val="00C23A0F"/>
    <w:rsid w:val="00C23CE6"/>
    <w:rsid w:val="00C252E5"/>
    <w:rsid w:val="00C255FF"/>
    <w:rsid w:val="00C25775"/>
    <w:rsid w:val="00C25A4B"/>
    <w:rsid w:val="00C26696"/>
    <w:rsid w:val="00C268F7"/>
    <w:rsid w:val="00C27AF1"/>
    <w:rsid w:val="00C27F99"/>
    <w:rsid w:val="00C27FEB"/>
    <w:rsid w:val="00C301A6"/>
    <w:rsid w:val="00C30CC2"/>
    <w:rsid w:val="00C3238A"/>
    <w:rsid w:val="00C33230"/>
    <w:rsid w:val="00C34FA5"/>
    <w:rsid w:val="00C35B30"/>
    <w:rsid w:val="00C363BA"/>
    <w:rsid w:val="00C373A8"/>
    <w:rsid w:val="00C37B2E"/>
    <w:rsid w:val="00C402C4"/>
    <w:rsid w:val="00C4072E"/>
    <w:rsid w:val="00C41603"/>
    <w:rsid w:val="00C42698"/>
    <w:rsid w:val="00C42A89"/>
    <w:rsid w:val="00C43488"/>
    <w:rsid w:val="00C4375E"/>
    <w:rsid w:val="00C43B37"/>
    <w:rsid w:val="00C44065"/>
    <w:rsid w:val="00C44E07"/>
    <w:rsid w:val="00C45026"/>
    <w:rsid w:val="00C4612B"/>
    <w:rsid w:val="00C503BF"/>
    <w:rsid w:val="00C50450"/>
    <w:rsid w:val="00C50EB1"/>
    <w:rsid w:val="00C51210"/>
    <w:rsid w:val="00C512D0"/>
    <w:rsid w:val="00C51879"/>
    <w:rsid w:val="00C51B57"/>
    <w:rsid w:val="00C53527"/>
    <w:rsid w:val="00C544E8"/>
    <w:rsid w:val="00C54C8A"/>
    <w:rsid w:val="00C55DF9"/>
    <w:rsid w:val="00C561BD"/>
    <w:rsid w:val="00C605FA"/>
    <w:rsid w:val="00C60770"/>
    <w:rsid w:val="00C610FE"/>
    <w:rsid w:val="00C61626"/>
    <w:rsid w:val="00C6252D"/>
    <w:rsid w:val="00C6321E"/>
    <w:rsid w:val="00C6330A"/>
    <w:rsid w:val="00C636D3"/>
    <w:rsid w:val="00C637AF"/>
    <w:rsid w:val="00C63962"/>
    <w:rsid w:val="00C63CD5"/>
    <w:rsid w:val="00C64FD3"/>
    <w:rsid w:val="00C654B3"/>
    <w:rsid w:val="00C656C8"/>
    <w:rsid w:val="00C657A8"/>
    <w:rsid w:val="00C66331"/>
    <w:rsid w:val="00C6734F"/>
    <w:rsid w:val="00C67497"/>
    <w:rsid w:val="00C67814"/>
    <w:rsid w:val="00C67983"/>
    <w:rsid w:val="00C70453"/>
    <w:rsid w:val="00C705B0"/>
    <w:rsid w:val="00C70956"/>
    <w:rsid w:val="00C70E12"/>
    <w:rsid w:val="00C70FDB"/>
    <w:rsid w:val="00C71708"/>
    <w:rsid w:val="00C72428"/>
    <w:rsid w:val="00C724E3"/>
    <w:rsid w:val="00C72740"/>
    <w:rsid w:val="00C72D74"/>
    <w:rsid w:val="00C72F71"/>
    <w:rsid w:val="00C7316A"/>
    <w:rsid w:val="00C73C5E"/>
    <w:rsid w:val="00C749C3"/>
    <w:rsid w:val="00C74A3B"/>
    <w:rsid w:val="00C74BCC"/>
    <w:rsid w:val="00C74D28"/>
    <w:rsid w:val="00C771AF"/>
    <w:rsid w:val="00C771EE"/>
    <w:rsid w:val="00C77F29"/>
    <w:rsid w:val="00C80551"/>
    <w:rsid w:val="00C80974"/>
    <w:rsid w:val="00C81781"/>
    <w:rsid w:val="00C81E06"/>
    <w:rsid w:val="00C827DA"/>
    <w:rsid w:val="00C84330"/>
    <w:rsid w:val="00C84B53"/>
    <w:rsid w:val="00C84B7A"/>
    <w:rsid w:val="00C8504C"/>
    <w:rsid w:val="00C85734"/>
    <w:rsid w:val="00C857F8"/>
    <w:rsid w:val="00C85868"/>
    <w:rsid w:val="00C85A08"/>
    <w:rsid w:val="00C86568"/>
    <w:rsid w:val="00C87673"/>
    <w:rsid w:val="00C87FAA"/>
    <w:rsid w:val="00C90661"/>
    <w:rsid w:val="00C90D9D"/>
    <w:rsid w:val="00C90DE4"/>
    <w:rsid w:val="00C915F5"/>
    <w:rsid w:val="00C917E7"/>
    <w:rsid w:val="00C92DFB"/>
    <w:rsid w:val="00C94506"/>
    <w:rsid w:val="00C94EDA"/>
    <w:rsid w:val="00C94F83"/>
    <w:rsid w:val="00C95985"/>
    <w:rsid w:val="00C96844"/>
    <w:rsid w:val="00C96CC4"/>
    <w:rsid w:val="00CA0882"/>
    <w:rsid w:val="00CA1001"/>
    <w:rsid w:val="00CA10FF"/>
    <w:rsid w:val="00CA17CB"/>
    <w:rsid w:val="00CA39CB"/>
    <w:rsid w:val="00CA3F16"/>
    <w:rsid w:val="00CA43FC"/>
    <w:rsid w:val="00CA448A"/>
    <w:rsid w:val="00CA4CFC"/>
    <w:rsid w:val="00CA4F55"/>
    <w:rsid w:val="00CA557E"/>
    <w:rsid w:val="00CA5F9F"/>
    <w:rsid w:val="00CA649D"/>
    <w:rsid w:val="00CA7CCF"/>
    <w:rsid w:val="00CB0931"/>
    <w:rsid w:val="00CB09C2"/>
    <w:rsid w:val="00CB17DC"/>
    <w:rsid w:val="00CB1B50"/>
    <w:rsid w:val="00CB1C5D"/>
    <w:rsid w:val="00CB35B7"/>
    <w:rsid w:val="00CB3DB1"/>
    <w:rsid w:val="00CB4227"/>
    <w:rsid w:val="00CB4DCD"/>
    <w:rsid w:val="00CB5FCC"/>
    <w:rsid w:val="00CB610D"/>
    <w:rsid w:val="00CB68E6"/>
    <w:rsid w:val="00CB6923"/>
    <w:rsid w:val="00CB6E42"/>
    <w:rsid w:val="00CB6E49"/>
    <w:rsid w:val="00CC0DB6"/>
    <w:rsid w:val="00CC1D95"/>
    <w:rsid w:val="00CC216E"/>
    <w:rsid w:val="00CC2280"/>
    <w:rsid w:val="00CC22B5"/>
    <w:rsid w:val="00CC3BCA"/>
    <w:rsid w:val="00CC4174"/>
    <w:rsid w:val="00CC5026"/>
    <w:rsid w:val="00CC620A"/>
    <w:rsid w:val="00CC6F36"/>
    <w:rsid w:val="00CD0043"/>
    <w:rsid w:val="00CD03C0"/>
    <w:rsid w:val="00CD062D"/>
    <w:rsid w:val="00CD2555"/>
    <w:rsid w:val="00CD2FEB"/>
    <w:rsid w:val="00CD35F0"/>
    <w:rsid w:val="00CD3D49"/>
    <w:rsid w:val="00CD402D"/>
    <w:rsid w:val="00CD422A"/>
    <w:rsid w:val="00CD48AA"/>
    <w:rsid w:val="00CD4CB1"/>
    <w:rsid w:val="00CD4CFF"/>
    <w:rsid w:val="00CD4D81"/>
    <w:rsid w:val="00CD515D"/>
    <w:rsid w:val="00CD639F"/>
    <w:rsid w:val="00CD66F9"/>
    <w:rsid w:val="00CD6D10"/>
    <w:rsid w:val="00CD776E"/>
    <w:rsid w:val="00CE07A8"/>
    <w:rsid w:val="00CE0C2A"/>
    <w:rsid w:val="00CE10DF"/>
    <w:rsid w:val="00CE1A19"/>
    <w:rsid w:val="00CE1F02"/>
    <w:rsid w:val="00CE21F0"/>
    <w:rsid w:val="00CE26DD"/>
    <w:rsid w:val="00CE30BD"/>
    <w:rsid w:val="00CE5962"/>
    <w:rsid w:val="00CE6BD9"/>
    <w:rsid w:val="00CF2DC2"/>
    <w:rsid w:val="00CF2F42"/>
    <w:rsid w:val="00CF35F6"/>
    <w:rsid w:val="00CF41DE"/>
    <w:rsid w:val="00CF5BC2"/>
    <w:rsid w:val="00CF77C3"/>
    <w:rsid w:val="00CF7C00"/>
    <w:rsid w:val="00CF7DDB"/>
    <w:rsid w:val="00D0012B"/>
    <w:rsid w:val="00D01682"/>
    <w:rsid w:val="00D01693"/>
    <w:rsid w:val="00D01E17"/>
    <w:rsid w:val="00D03CD5"/>
    <w:rsid w:val="00D03F9A"/>
    <w:rsid w:val="00D03FB9"/>
    <w:rsid w:val="00D041BA"/>
    <w:rsid w:val="00D04A10"/>
    <w:rsid w:val="00D06BF4"/>
    <w:rsid w:val="00D07272"/>
    <w:rsid w:val="00D078D2"/>
    <w:rsid w:val="00D109A0"/>
    <w:rsid w:val="00D11675"/>
    <w:rsid w:val="00D12112"/>
    <w:rsid w:val="00D125DB"/>
    <w:rsid w:val="00D14817"/>
    <w:rsid w:val="00D14EB0"/>
    <w:rsid w:val="00D176EA"/>
    <w:rsid w:val="00D17F91"/>
    <w:rsid w:val="00D210F2"/>
    <w:rsid w:val="00D21F95"/>
    <w:rsid w:val="00D223B1"/>
    <w:rsid w:val="00D231F8"/>
    <w:rsid w:val="00D236EC"/>
    <w:rsid w:val="00D237BF"/>
    <w:rsid w:val="00D23B20"/>
    <w:rsid w:val="00D2471D"/>
    <w:rsid w:val="00D250AE"/>
    <w:rsid w:val="00D251C1"/>
    <w:rsid w:val="00D26053"/>
    <w:rsid w:val="00D26AB7"/>
    <w:rsid w:val="00D26C14"/>
    <w:rsid w:val="00D26C45"/>
    <w:rsid w:val="00D27016"/>
    <w:rsid w:val="00D279AF"/>
    <w:rsid w:val="00D30117"/>
    <w:rsid w:val="00D30EF7"/>
    <w:rsid w:val="00D315AE"/>
    <w:rsid w:val="00D317F9"/>
    <w:rsid w:val="00D3235D"/>
    <w:rsid w:val="00D348D4"/>
    <w:rsid w:val="00D36ABF"/>
    <w:rsid w:val="00D36F8F"/>
    <w:rsid w:val="00D373B4"/>
    <w:rsid w:val="00D374DC"/>
    <w:rsid w:val="00D4045B"/>
    <w:rsid w:val="00D4060A"/>
    <w:rsid w:val="00D4061E"/>
    <w:rsid w:val="00D41202"/>
    <w:rsid w:val="00D41C05"/>
    <w:rsid w:val="00D42360"/>
    <w:rsid w:val="00D426E7"/>
    <w:rsid w:val="00D440F8"/>
    <w:rsid w:val="00D4418D"/>
    <w:rsid w:val="00D45372"/>
    <w:rsid w:val="00D46DAE"/>
    <w:rsid w:val="00D4778B"/>
    <w:rsid w:val="00D501C3"/>
    <w:rsid w:val="00D51C0A"/>
    <w:rsid w:val="00D51E35"/>
    <w:rsid w:val="00D524D1"/>
    <w:rsid w:val="00D5294A"/>
    <w:rsid w:val="00D536AB"/>
    <w:rsid w:val="00D53D24"/>
    <w:rsid w:val="00D540CF"/>
    <w:rsid w:val="00D541AA"/>
    <w:rsid w:val="00D54674"/>
    <w:rsid w:val="00D548D6"/>
    <w:rsid w:val="00D565FA"/>
    <w:rsid w:val="00D57C80"/>
    <w:rsid w:val="00D57FD6"/>
    <w:rsid w:val="00D60437"/>
    <w:rsid w:val="00D60749"/>
    <w:rsid w:val="00D617DE"/>
    <w:rsid w:val="00D61C44"/>
    <w:rsid w:val="00D61D5D"/>
    <w:rsid w:val="00D6245A"/>
    <w:rsid w:val="00D63AF9"/>
    <w:rsid w:val="00D63EC7"/>
    <w:rsid w:val="00D647F6"/>
    <w:rsid w:val="00D64B36"/>
    <w:rsid w:val="00D64F40"/>
    <w:rsid w:val="00D6508A"/>
    <w:rsid w:val="00D650E3"/>
    <w:rsid w:val="00D65199"/>
    <w:rsid w:val="00D6530A"/>
    <w:rsid w:val="00D7000F"/>
    <w:rsid w:val="00D70237"/>
    <w:rsid w:val="00D70B7A"/>
    <w:rsid w:val="00D71564"/>
    <w:rsid w:val="00D71637"/>
    <w:rsid w:val="00D716B4"/>
    <w:rsid w:val="00D71A71"/>
    <w:rsid w:val="00D71B0A"/>
    <w:rsid w:val="00D726BF"/>
    <w:rsid w:val="00D72971"/>
    <w:rsid w:val="00D72E7E"/>
    <w:rsid w:val="00D7355A"/>
    <w:rsid w:val="00D7450F"/>
    <w:rsid w:val="00D74995"/>
    <w:rsid w:val="00D74C32"/>
    <w:rsid w:val="00D75841"/>
    <w:rsid w:val="00D76C05"/>
    <w:rsid w:val="00D772B6"/>
    <w:rsid w:val="00D77779"/>
    <w:rsid w:val="00D80251"/>
    <w:rsid w:val="00D802FC"/>
    <w:rsid w:val="00D8045C"/>
    <w:rsid w:val="00D80760"/>
    <w:rsid w:val="00D80ED0"/>
    <w:rsid w:val="00D81738"/>
    <w:rsid w:val="00D85D4B"/>
    <w:rsid w:val="00D86738"/>
    <w:rsid w:val="00D86A45"/>
    <w:rsid w:val="00D86E6B"/>
    <w:rsid w:val="00D87331"/>
    <w:rsid w:val="00D876EA"/>
    <w:rsid w:val="00D90155"/>
    <w:rsid w:val="00D907DC"/>
    <w:rsid w:val="00D90FB0"/>
    <w:rsid w:val="00D9144A"/>
    <w:rsid w:val="00D923F6"/>
    <w:rsid w:val="00D92439"/>
    <w:rsid w:val="00D93CE7"/>
    <w:rsid w:val="00D93DA4"/>
    <w:rsid w:val="00D94335"/>
    <w:rsid w:val="00D94531"/>
    <w:rsid w:val="00D94B7E"/>
    <w:rsid w:val="00D9718D"/>
    <w:rsid w:val="00DA0FB8"/>
    <w:rsid w:val="00DA1A0F"/>
    <w:rsid w:val="00DA310E"/>
    <w:rsid w:val="00DA34FB"/>
    <w:rsid w:val="00DA3DD1"/>
    <w:rsid w:val="00DA40B8"/>
    <w:rsid w:val="00DA466E"/>
    <w:rsid w:val="00DA4D2E"/>
    <w:rsid w:val="00DA536B"/>
    <w:rsid w:val="00DA5611"/>
    <w:rsid w:val="00DA66AD"/>
    <w:rsid w:val="00DA6AAA"/>
    <w:rsid w:val="00DA6E73"/>
    <w:rsid w:val="00DA702D"/>
    <w:rsid w:val="00DB1296"/>
    <w:rsid w:val="00DB21C9"/>
    <w:rsid w:val="00DB34A7"/>
    <w:rsid w:val="00DB37EA"/>
    <w:rsid w:val="00DB3A4A"/>
    <w:rsid w:val="00DB4718"/>
    <w:rsid w:val="00DB4E71"/>
    <w:rsid w:val="00DB4ED5"/>
    <w:rsid w:val="00DB5331"/>
    <w:rsid w:val="00DB5ACD"/>
    <w:rsid w:val="00DB5EE1"/>
    <w:rsid w:val="00DB63CF"/>
    <w:rsid w:val="00DB6F68"/>
    <w:rsid w:val="00DB7AA1"/>
    <w:rsid w:val="00DC1C73"/>
    <w:rsid w:val="00DC266E"/>
    <w:rsid w:val="00DC352F"/>
    <w:rsid w:val="00DC353B"/>
    <w:rsid w:val="00DC37C3"/>
    <w:rsid w:val="00DC3A07"/>
    <w:rsid w:val="00DC3E71"/>
    <w:rsid w:val="00DC3F22"/>
    <w:rsid w:val="00DC40E0"/>
    <w:rsid w:val="00DC4762"/>
    <w:rsid w:val="00DC483A"/>
    <w:rsid w:val="00DC56B4"/>
    <w:rsid w:val="00DC5B9E"/>
    <w:rsid w:val="00DC7AC4"/>
    <w:rsid w:val="00DD0DDB"/>
    <w:rsid w:val="00DD0EB9"/>
    <w:rsid w:val="00DD114E"/>
    <w:rsid w:val="00DD2737"/>
    <w:rsid w:val="00DD2AA9"/>
    <w:rsid w:val="00DD3588"/>
    <w:rsid w:val="00DD3603"/>
    <w:rsid w:val="00DD38EF"/>
    <w:rsid w:val="00DD3999"/>
    <w:rsid w:val="00DD3A71"/>
    <w:rsid w:val="00DD54AC"/>
    <w:rsid w:val="00DD6720"/>
    <w:rsid w:val="00DD69AE"/>
    <w:rsid w:val="00DD72E4"/>
    <w:rsid w:val="00DD7C4C"/>
    <w:rsid w:val="00DD7C4E"/>
    <w:rsid w:val="00DD7EFF"/>
    <w:rsid w:val="00DE064F"/>
    <w:rsid w:val="00DE0A72"/>
    <w:rsid w:val="00DE0B72"/>
    <w:rsid w:val="00DE152C"/>
    <w:rsid w:val="00DE1A3E"/>
    <w:rsid w:val="00DE2922"/>
    <w:rsid w:val="00DE2CCC"/>
    <w:rsid w:val="00DE2F9C"/>
    <w:rsid w:val="00DE34CF"/>
    <w:rsid w:val="00DE3C12"/>
    <w:rsid w:val="00DE3CA1"/>
    <w:rsid w:val="00DE4051"/>
    <w:rsid w:val="00DE4880"/>
    <w:rsid w:val="00DE4FD9"/>
    <w:rsid w:val="00DE6002"/>
    <w:rsid w:val="00DE7432"/>
    <w:rsid w:val="00DE7B0F"/>
    <w:rsid w:val="00DF019A"/>
    <w:rsid w:val="00DF181C"/>
    <w:rsid w:val="00DF24C4"/>
    <w:rsid w:val="00DF30FE"/>
    <w:rsid w:val="00DF3D62"/>
    <w:rsid w:val="00DF4091"/>
    <w:rsid w:val="00DF457E"/>
    <w:rsid w:val="00DF6272"/>
    <w:rsid w:val="00DF703B"/>
    <w:rsid w:val="00DF79DB"/>
    <w:rsid w:val="00DF7D0E"/>
    <w:rsid w:val="00E00026"/>
    <w:rsid w:val="00E001A0"/>
    <w:rsid w:val="00E00CD9"/>
    <w:rsid w:val="00E01551"/>
    <w:rsid w:val="00E01887"/>
    <w:rsid w:val="00E019C2"/>
    <w:rsid w:val="00E01B9A"/>
    <w:rsid w:val="00E022D3"/>
    <w:rsid w:val="00E02F75"/>
    <w:rsid w:val="00E03AF8"/>
    <w:rsid w:val="00E03D72"/>
    <w:rsid w:val="00E04062"/>
    <w:rsid w:val="00E04BD9"/>
    <w:rsid w:val="00E050C7"/>
    <w:rsid w:val="00E051A2"/>
    <w:rsid w:val="00E0569C"/>
    <w:rsid w:val="00E05FED"/>
    <w:rsid w:val="00E064AA"/>
    <w:rsid w:val="00E066B2"/>
    <w:rsid w:val="00E06C7F"/>
    <w:rsid w:val="00E077A5"/>
    <w:rsid w:val="00E10343"/>
    <w:rsid w:val="00E113E7"/>
    <w:rsid w:val="00E11826"/>
    <w:rsid w:val="00E1469A"/>
    <w:rsid w:val="00E15361"/>
    <w:rsid w:val="00E1539B"/>
    <w:rsid w:val="00E157A1"/>
    <w:rsid w:val="00E157CD"/>
    <w:rsid w:val="00E15AC9"/>
    <w:rsid w:val="00E16778"/>
    <w:rsid w:val="00E1758F"/>
    <w:rsid w:val="00E179CE"/>
    <w:rsid w:val="00E20569"/>
    <w:rsid w:val="00E2059D"/>
    <w:rsid w:val="00E20C95"/>
    <w:rsid w:val="00E20E48"/>
    <w:rsid w:val="00E21F76"/>
    <w:rsid w:val="00E2251B"/>
    <w:rsid w:val="00E23240"/>
    <w:rsid w:val="00E23FF0"/>
    <w:rsid w:val="00E242A7"/>
    <w:rsid w:val="00E2433A"/>
    <w:rsid w:val="00E243D1"/>
    <w:rsid w:val="00E24E8B"/>
    <w:rsid w:val="00E25FA4"/>
    <w:rsid w:val="00E26EA4"/>
    <w:rsid w:val="00E27D80"/>
    <w:rsid w:val="00E30B66"/>
    <w:rsid w:val="00E30D8B"/>
    <w:rsid w:val="00E3124B"/>
    <w:rsid w:val="00E32191"/>
    <w:rsid w:val="00E3239B"/>
    <w:rsid w:val="00E32EF4"/>
    <w:rsid w:val="00E330E9"/>
    <w:rsid w:val="00E334F8"/>
    <w:rsid w:val="00E35004"/>
    <w:rsid w:val="00E356CA"/>
    <w:rsid w:val="00E35B05"/>
    <w:rsid w:val="00E35B62"/>
    <w:rsid w:val="00E36979"/>
    <w:rsid w:val="00E40E5A"/>
    <w:rsid w:val="00E41344"/>
    <w:rsid w:val="00E42F0A"/>
    <w:rsid w:val="00E43576"/>
    <w:rsid w:val="00E43874"/>
    <w:rsid w:val="00E43C64"/>
    <w:rsid w:val="00E4435C"/>
    <w:rsid w:val="00E44E66"/>
    <w:rsid w:val="00E45840"/>
    <w:rsid w:val="00E46117"/>
    <w:rsid w:val="00E4747F"/>
    <w:rsid w:val="00E516EB"/>
    <w:rsid w:val="00E517F9"/>
    <w:rsid w:val="00E51877"/>
    <w:rsid w:val="00E51C41"/>
    <w:rsid w:val="00E51C9F"/>
    <w:rsid w:val="00E51F50"/>
    <w:rsid w:val="00E52488"/>
    <w:rsid w:val="00E52B37"/>
    <w:rsid w:val="00E52C58"/>
    <w:rsid w:val="00E5382B"/>
    <w:rsid w:val="00E53AC6"/>
    <w:rsid w:val="00E54045"/>
    <w:rsid w:val="00E54EF9"/>
    <w:rsid w:val="00E55966"/>
    <w:rsid w:val="00E56910"/>
    <w:rsid w:val="00E56D73"/>
    <w:rsid w:val="00E5778F"/>
    <w:rsid w:val="00E577AB"/>
    <w:rsid w:val="00E577B1"/>
    <w:rsid w:val="00E57EC9"/>
    <w:rsid w:val="00E603ED"/>
    <w:rsid w:val="00E62AF5"/>
    <w:rsid w:val="00E62FA7"/>
    <w:rsid w:val="00E63579"/>
    <w:rsid w:val="00E63716"/>
    <w:rsid w:val="00E64251"/>
    <w:rsid w:val="00E643FD"/>
    <w:rsid w:val="00E648F5"/>
    <w:rsid w:val="00E64BDD"/>
    <w:rsid w:val="00E65432"/>
    <w:rsid w:val="00E6561C"/>
    <w:rsid w:val="00E6562F"/>
    <w:rsid w:val="00E65772"/>
    <w:rsid w:val="00E658A3"/>
    <w:rsid w:val="00E65BE7"/>
    <w:rsid w:val="00E66F69"/>
    <w:rsid w:val="00E67B54"/>
    <w:rsid w:val="00E67BAF"/>
    <w:rsid w:val="00E67E32"/>
    <w:rsid w:val="00E67F40"/>
    <w:rsid w:val="00E70366"/>
    <w:rsid w:val="00E706EF"/>
    <w:rsid w:val="00E736E8"/>
    <w:rsid w:val="00E74464"/>
    <w:rsid w:val="00E74646"/>
    <w:rsid w:val="00E749B4"/>
    <w:rsid w:val="00E7528C"/>
    <w:rsid w:val="00E7589A"/>
    <w:rsid w:val="00E75E9F"/>
    <w:rsid w:val="00E77528"/>
    <w:rsid w:val="00E77670"/>
    <w:rsid w:val="00E777C8"/>
    <w:rsid w:val="00E77AB5"/>
    <w:rsid w:val="00E77DFC"/>
    <w:rsid w:val="00E8035A"/>
    <w:rsid w:val="00E810B4"/>
    <w:rsid w:val="00E815F4"/>
    <w:rsid w:val="00E81658"/>
    <w:rsid w:val="00E8184A"/>
    <w:rsid w:val="00E81B72"/>
    <w:rsid w:val="00E8216A"/>
    <w:rsid w:val="00E82E83"/>
    <w:rsid w:val="00E82E89"/>
    <w:rsid w:val="00E82F68"/>
    <w:rsid w:val="00E83413"/>
    <w:rsid w:val="00E83602"/>
    <w:rsid w:val="00E83ACC"/>
    <w:rsid w:val="00E83D62"/>
    <w:rsid w:val="00E8418B"/>
    <w:rsid w:val="00E84F17"/>
    <w:rsid w:val="00E84F98"/>
    <w:rsid w:val="00E8553B"/>
    <w:rsid w:val="00E8559F"/>
    <w:rsid w:val="00E85805"/>
    <w:rsid w:val="00E86D3A"/>
    <w:rsid w:val="00E86FF9"/>
    <w:rsid w:val="00E90686"/>
    <w:rsid w:val="00E9116F"/>
    <w:rsid w:val="00E913A1"/>
    <w:rsid w:val="00E920CC"/>
    <w:rsid w:val="00E92325"/>
    <w:rsid w:val="00E92696"/>
    <w:rsid w:val="00E92BFC"/>
    <w:rsid w:val="00E9310E"/>
    <w:rsid w:val="00E94292"/>
    <w:rsid w:val="00E948DA"/>
    <w:rsid w:val="00E948E6"/>
    <w:rsid w:val="00E95E21"/>
    <w:rsid w:val="00E95EB6"/>
    <w:rsid w:val="00E960B6"/>
    <w:rsid w:val="00E96546"/>
    <w:rsid w:val="00E96B79"/>
    <w:rsid w:val="00E97213"/>
    <w:rsid w:val="00E97292"/>
    <w:rsid w:val="00E97A2A"/>
    <w:rsid w:val="00E97D02"/>
    <w:rsid w:val="00EA1248"/>
    <w:rsid w:val="00EA1474"/>
    <w:rsid w:val="00EA15F4"/>
    <w:rsid w:val="00EA1B0E"/>
    <w:rsid w:val="00EA1B14"/>
    <w:rsid w:val="00EA2162"/>
    <w:rsid w:val="00EA2A11"/>
    <w:rsid w:val="00EA32E0"/>
    <w:rsid w:val="00EA3671"/>
    <w:rsid w:val="00EA3720"/>
    <w:rsid w:val="00EA44EB"/>
    <w:rsid w:val="00EA51F6"/>
    <w:rsid w:val="00EA532A"/>
    <w:rsid w:val="00EA6C42"/>
    <w:rsid w:val="00EA7DCD"/>
    <w:rsid w:val="00EB0305"/>
    <w:rsid w:val="00EB040C"/>
    <w:rsid w:val="00EB1960"/>
    <w:rsid w:val="00EB20C3"/>
    <w:rsid w:val="00EB2E28"/>
    <w:rsid w:val="00EB355E"/>
    <w:rsid w:val="00EB3626"/>
    <w:rsid w:val="00EB3818"/>
    <w:rsid w:val="00EB38CF"/>
    <w:rsid w:val="00EB47FE"/>
    <w:rsid w:val="00EB4F7B"/>
    <w:rsid w:val="00EB5049"/>
    <w:rsid w:val="00EB552E"/>
    <w:rsid w:val="00EB61E9"/>
    <w:rsid w:val="00EB6C2F"/>
    <w:rsid w:val="00EB71E8"/>
    <w:rsid w:val="00EC040E"/>
    <w:rsid w:val="00EC107C"/>
    <w:rsid w:val="00EC134D"/>
    <w:rsid w:val="00EC1BCB"/>
    <w:rsid w:val="00EC21C2"/>
    <w:rsid w:val="00EC307E"/>
    <w:rsid w:val="00EC358D"/>
    <w:rsid w:val="00EC388F"/>
    <w:rsid w:val="00EC3C5A"/>
    <w:rsid w:val="00EC455B"/>
    <w:rsid w:val="00EC4624"/>
    <w:rsid w:val="00EC4B4B"/>
    <w:rsid w:val="00EC5258"/>
    <w:rsid w:val="00EC559D"/>
    <w:rsid w:val="00EC6355"/>
    <w:rsid w:val="00EC6462"/>
    <w:rsid w:val="00EC75C6"/>
    <w:rsid w:val="00EC768D"/>
    <w:rsid w:val="00EC787A"/>
    <w:rsid w:val="00EC7D27"/>
    <w:rsid w:val="00ED0067"/>
    <w:rsid w:val="00ED0D7E"/>
    <w:rsid w:val="00ED1072"/>
    <w:rsid w:val="00ED16B3"/>
    <w:rsid w:val="00ED1B6B"/>
    <w:rsid w:val="00ED1BA3"/>
    <w:rsid w:val="00ED3B11"/>
    <w:rsid w:val="00ED4C26"/>
    <w:rsid w:val="00ED54B6"/>
    <w:rsid w:val="00ED5BA6"/>
    <w:rsid w:val="00ED5F7A"/>
    <w:rsid w:val="00ED65CD"/>
    <w:rsid w:val="00ED6BF3"/>
    <w:rsid w:val="00ED7220"/>
    <w:rsid w:val="00ED7AE1"/>
    <w:rsid w:val="00EE016C"/>
    <w:rsid w:val="00EE08B8"/>
    <w:rsid w:val="00EE13F6"/>
    <w:rsid w:val="00EE1B8A"/>
    <w:rsid w:val="00EE23E9"/>
    <w:rsid w:val="00EE3106"/>
    <w:rsid w:val="00EE32CE"/>
    <w:rsid w:val="00EE3644"/>
    <w:rsid w:val="00EE37D8"/>
    <w:rsid w:val="00EE3BD7"/>
    <w:rsid w:val="00EE3D1D"/>
    <w:rsid w:val="00EE3DDF"/>
    <w:rsid w:val="00EE48EB"/>
    <w:rsid w:val="00EE5707"/>
    <w:rsid w:val="00EE6163"/>
    <w:rsid w:val="00EE69E2"/>
    <w:rsid w:val="00EE6F57"/>
    <w:rsid w:val="00EE73A2"/>
    <w:rsid w:val="00EE7462"/>
    <w:rsid w:val="00EE7D7C"/>
    <w:rsid w:val="00EE7DEA"/>
    <w:rsid w:val="00EE7DF1"/>
    <w:rsid w:val="00EF04A2"/>
    <w:rsid w:val="00EF06D2"/>
    <w:rsid w:val="00EF161C"/>
    <w:rsid w:val="00EF1639"/>
    <w:rsid w:val="00EF21B4"/>
    <w:rsid w:val="00EF2AD1"/>
    <w:rsid w:val="00EF3078"/>
    <w:rsid w:val="00EF3306"/>
    <w:rsid w:val="00EF4090"/>
    <w:rsid w:val="00EF451D"/>
    <w:rsid w:val="00EF46F5"/>
    <w:rsid w:val="00EF4894"/>
    <w:rsid w:val="00EF7372"/>
    <w:rsid w:val="00EF7E99"/>
    <w:rsid w:val="00EF7F85"/>
    <w:rsid w:val="00F00067"/>
    <w:rsid w:val="00F000EE"/>
    <w:rsid w:val="00F0108E"/>
    <w:rsid w:val="00F011E2"/>
    <w:rsid w:val="00F01732"/>
    <w:rsid w:val="00F02065"/>
    <w:rsid w:val="00F02802"/>
    <w:rsid w:val="00F02CEB"/>
    <w:rsid w:val="00F03B47"/>
    <w:rsid w:val="00F04256"/>
    <w:rsid w:val="00F05345"/>
    <w:rsid w:val="00F0536D"/>
    <w:rsid w:val="00F053DC"/>
    <w:rsid w:val="00F05F55"/>
    <w:rsid w:val="00F05FB8"/>
    <w:rsid w:val="00F11233"/>
    <w:rsid w:val="00F114F9"/>
    <w:rsid w:val="00F115EA"/>
    <w:rsid w:val="00F12807"/>
    <w:rsid w:val="00F134EA"/>
    <w:rsid w:val="00F136C2"/>
    <w:rsid w:val="00F1494E"/>
    <w:rsid w:val="00F14BCF"/>
    <w:rsid w:val="00F14F8E"/>
    <w:rsid w:val="00F1568B"/>
    <w:rsid w:val="00F16365"/>
    <w:rsid w:val="00F1773B"/>
    <w:rsid w:val="00F17867"/>
    <w:rsid w:val="00F20AF0"/>
    <w:rsid w:val="00F212F3"/>
    <w:rsid w:val="00F214CC"/>
    <w:rsid w:val="00F215B6"/>
    <w:rsid w:val="00F219E1"/>
    <w:rsid w:val="00F21EA8"/>
    <w:rsid w:val="00F22B94"/>
    <w:rsid w:val="00F23507"/>
    <w:rsid w:val="00F2451F"/>
    <w:rsid w:val="00F2456B"/>
    <w:rsid w:val="00F2502D"/>
    <w:rsid w:val="00F25D98"/>
    <w:rsid w:val="00F264B8"/>
    <w:rsid w:val="00F26F6A"/>
    <w:rsid w:val="00F27E1D"/>
    <w:rsid w:val="00F300FB"/>
    <w:rsid w:val="00F30DDD"/>
    <w:rsid w:val="00F312E8"/>
    <w:rsid w:val="00F327B2"/>
    <w:rsid w:val="00F32A2F"/>
    <w:rsid w:val="00F33F63"/>
    <w:rsid w:val="00F34600"/>
    <w:rsid w:val="00F34BCE"/>
    <w:rsid w:val="00F34CDB"/>
    <w:rsid w:val="00F34CFD"/>
    <w:rsid w:val="00F35391"/>
    <w:rsid w:val="00F353B5"/>
    <w:rsid w:val="00F35D61"/>
    <w:rsid w:val="00F377FF"/>
    <w:rsid w:val="00F40353"/>
    <w:rsid w:val="00F406A6"/>
    <w:rsid w:val="00F40A51"/>
    <w:rsid w:val="00F40AFC"/>
    <w:rsid w:val="00F4127C"/>
    <w:rsid w:val="00F41C2C"/>
    <w:rsid w:val="00F420EA"/>
    <w:rsid w:val="00F424FB"/>
    <w:rsid w:val="00F428CA"/>
    <w:rsid w:val="00F4399F"/>
    <w:rsid w:val="00F43D83"/>
    <w:rsid w:val="00F444E3"/>
    <w:rsid w:val="00F44BA7"/>
    <w:rsid w:val="00F44FD4"/>
    <w:rsid w:val="00F4514B"/>
    <w:rsid w:val="00F452C4"/>
    <w:rsid w:val="00F455A0"/>
    <w:rsid w:val="00F45C34"/>
    <w:rsid w:val="00F5024A"/>
    <w:rsid w:val="00F507B4"/>
    <w:rsid w:val="00F51B6B"/>
    <w:rsid w:val="00F52204"/>
    <w:rsid w:val="00F52F2D"/>
    <w:rsid w:val="00F532EC"/>
    <w:rsid w:val="00F54736"/>
    <w:rsid w:val="00F54FA1"/>
    <w:rsid w:val="00F5511D"/>
    <w:rsid w:val="00F553D9"/>
    <w:rsid w:val="00F563B6"/>
    <w:rsid w:val="00F57ABA"/>
    <w:rsid w:val="00F57BF4"/>
    <w:rsid w:val="00F57F9F"/>
    <w:rsid w:val="00F601EA"/>
    <w:rsid w:val="00F60B1F"/>
    <w:rsid w:val="00F60E26"/>
    <w:rsid w:val="00F6168A"/>
    <w:rsid w:val="00F61DCA"/>
    <w:rsid w:val="00F62252"/>
    <w:rsid w:val="00F627A7"/>
    <w:rsid w:val="00F63506"/>
    <w:rsid w:val="00F63B24"/>
    <w:rsid w:val="00F64979"/>
    <w:rsid w:val="00F64CE0"/>
    <w:rsid w:val="00F65A28"/>
    <w:rsid w:val="00F6723F"/>
    <w:rsid w:val="00F673A0"/>
    <w:rsid w:val="00F67DDA"/>
    <w:rsid w:val="00F71DA2"/>
    <w:rsid w:val="00F71DAD"/>
    <w:rsid w:val="00F72FD3"/>
    <w:rsid w:val="00F74533"/>
    <w:rsid w:val="00F75299"/>
    <w:rsid w:val="00F7638B"/>
    <w:rsid w:val="00F7792E"/>
    <w:rsid w:val="00F80396"/>
    <w:rsid w:val="00F806BB"/>
    <w:rsid w:val="00F8204A"/>
    <w:rsid w:val="00F824CE"/>
    <w:rsid w:val="00F82513"/>
    <w:rsid w:val="00F82700"/>
    <w:rsid w:val="00F8277F"/>
    <w:rsid w:val="00F839B9"/>
    <w:rsid w:val="00F83E73"/>
    <w:rsid w:val="00F846B3"/>
    <w:rsid w:val="00F84DC1"/>
    <w:rsid w:val="00F8543F"/>
    <w:rsid w:val="00F859A5"/>
    <w:rsid w:val="00F859D1"/>
    <w:rsid w:val="00F85F14"/>
    <w:rsid w:val="00F86839"/>
    <w:rsid w:val="00F86902"/>
    <w:rsid w:val="00F86C1F"/>
    <w:rsid w:val="00F90DA8"/>
    <w:rsid w:val="00F92988"/>
    <w:rsid w:val="00F93795"/>
    <w:rsid w:val="00F9398C"/>
    <w:rsid w:val="00F93E66"/>
    <w:rsid w:val="00F942C6"/>
    <w:rsid w:val="00F94788"/>
    <w:rsid w:val="00F94A8C"/>
    <w:rsid w:val="00F95458"/>
    <w:rsid w:val="00F95C2B"/>
    <w:rsid w:val="00F95F5A"/>
    <w:rsid w:val="00F97C1F"/>
    <w:rsid w:val="00F97CFA"/>
    <w:rsid w:val="00F97E7E"/>
    <w:rsid w:val="00FA04B5"/>
    <w:rsid w:val="00FA0D51"/>
    <w:rsid w:val="00FA1170"/>
    <w:rsid w:val="00FA1A26"/>
    <w:rsid w:val="00FA1DB9"/>
    <w:rsid w:val="00FA208E"/>
    <w:rsid w:val="00FA21C8"/>
    <w:rsid w:val="00FA2C3F"/>
    <w:rsid w:val="00FA2C87"/>
    <w:rsid w:val="00FA2F3F"/>
    <w:rsid w:val="00FA3DE3"/>
    <w:rsid w:val="00FA4B5F"/>
    <w:rsid w:val="00FA6E41"/>
    <w:rsid w:val="00FA77AE"/>
    <w:rsid w:val="00FA7972"/>
    <w:rsid w:val="00FB00BE"/>
    <w:rsid w:val="00FB088F"/>
    <w:rsid w:val="00FB0A98"/>
    <w:rsid w:val="00FB19AA"/>
    <w:rsid w:val="00FB24F8"/>
    <w:rsid w:val="00FB27EF"/>
    <w:rsid w:val="00FB304E"/>
    <w:rsid w:val="00FB55B5"/>
    <w:rsid w:val="00FB5F9D"/>
    <w:rsid w:val="00FB623F"/>
    <w:rsid w:val="00FB6386"/>
    <w:rsid w:val="00FB63F1"/>
    <w:rsid w:val="00FB67C3"/>
    <w:rsid w:val="00FB6C8C"/>
    <w:rsid w:val="00FB78BE"/>
    <w:rsid w:val="00FB7B25"/>
    <w:rsid w:val="00FB7E7F"/>
    <w:rsid w:val="00FC090F"/>
    <w:rsid w:val="00FC0BD9"/>
    <w:rsid w:val="00FC0CE9"/>
    <w:rsid w:val="00FC1106"/>
    <w:rsid w:val="00FC4248"/>
    <w:rsid w:val="00FC45B5"/>
    <w:rsid w:val="00FC5449"/>
    <w:rsid w:val="00FC6C56"/>
    <w:rsid w:val="00FC6E7E"/>
    <w:rsid w:val="00FC70A3"/>
    <w:rsid w:val="00FD0B64"/>
    <w:rsid w:val="00FD14D7"/>
    <w:rsid w:val="00FD1D74"/>
    <w:rsid w:val="00FD2C7C"/>
    <w:rsid w:val="00FD3695"/>
    <w:rsid w:val="00FD3C51"/>
    <w:rsid w:val="00FD40B4"/>
    <w:rsid w:val="00FD4909"/>
    <w:rsid w:val="00FD5050"/>
    <w:rsid w:val="00FD52FB"/>
    <w:rsid w:val="00FD53EB"/>
    <w:rsid w:val="00FD584E"/>
    <w:rsid w:val="00FD6477"/>
    <w:rsid w:val="00FD6703"/>
    <w:rsid w:val="00FD6AAE"/>
    <w:rsid w:val="00FD75EE"/>
    <w:rsid w:val="00FD789C"/>
    <w:rsid w:val="00FD7A41"/>
    <w:rsid w:val="00FE1E14"/>
    <w:rsid w:val="00FE1F7C"/>
    <w:rsid w:val="00FE2287"/>
    <w:rsid w:val="00FE22F3"/>
    <w:rsid w:val="00FE29DF"/>
    <w:rsid w:val="00FE2E9F"/>
    <w:rsid w:val="00FE38A9"/>
    <w:rsid w:val="00FE3913"/>
    <w:rsid w:val="00FE5056"/>
    <w:rsid w:val="00FE5DA2"/>
    <w:rsid w:val="00FE71CE"/>
    <w:rsid w:val="00FE79D7"/>
    <w:rsid w:val="00FE7D24"/>
    <w:rsid w:val="00FE7DCC"/>
    <w:rsid w:val="00FF03B6"/>
    <w:rsid w:val="00FF0756"/>
    <w:rsid w:val="00FF0791"/>
    <w:rsid w:val="00FF0967"/>
    <w:rsid w:val="00FF15CA"/>
    <w:rsid w:val="00FF2359"/>
    <w:rsid w:val="00FF2C46"/>
    <w:rsid w:val="00FF344B"/>
    <w:rsid w:val="00FF3EFD"/>
    <w:rsid w:val="00FF3F50"/>
    <w:rsid w:val="00FF462B"/>
    <w:rsid w:val="00FF5522"/>
    <w:rsid w:val="00FF594B"/>
    <w:rsid w:val="00FF60D8"/>
    <w:rsid w:val="00FF616A"/>
    <w:rsid w:val="00FF616E"/>
    <w:rsid w:val="00FF6574"/>
    <w:rsid w:val="00FF6D9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BEEA8F"/>
  <w15:chartTrackingRefBased/>
  <w15:docId w15:val="{A610B9CF-E90A-42E9-9806-C7AF9316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6064B"/>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0">
    <w:name w:val="List Bullet 3"/>
    <w:basedOn w:val="23"/>
    <w:pPr>
      <w:ind w:left="1135"/>
    </w:pPr>
  </w:style>
  <w:style w:type="paragraph" w:styleId="a3">
    <w:name w:val="List Number"/>
    <w:basedOn w:val="a8"/>
  </w:style>
  <w:style w:type="paragraph" w:customStyle="1" w:styleId="EQ">
    <w:name w:val="EQ"/>
    <w:basedOn w:val="a"/>
    <w:next w:val="a"/>
    <w:link w:val="EQChar"/>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4"/>
    <w:pPr>
      <w:ind w:left="1135"/>
    </w:pPr>
  </w:style>
  <w:style w:type="paragraph" w:styleId="41">
    <w:name w:val="List 4"/>
    <w:basedOn w:val="31"/>
    <w:pPr>
      <w:ind w:left="1418"/>
    </w:pPr>
  </w:style>
  <w:style w:type="paragraph" w:styleId="50">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0"/>
    <w:pPr>
      <w:ind w:left="1418"/>
    </w:pPr>
  </w:style>
  <w:style w:type="paragraph" w:styleId="51">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1"/>
    <w:link w:val="B3Char"/>
    <w:qFormat/>
  </w:style>
  <w:style w:type="paragraph" w:customStyle="1" w:styleId="B4">
    <w:name w:val="B4"/>
    <w:basedOn w:val="41"/>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qFormat/>
    <w:rPr>
      <w:color w:val="0000FF"/>
      <w:u w:val="single"/>
    </w:rPr>
  </w:style>
  <w:style w:type="character" w:styleId="ab">
    <w:name w:val="annotation reference"/>
    <w:qFormat/>
    <w:rPr>
      <w:sz w:val="16"/>
    </w:rPr>
  </w:style>
  <w:style w:type="paragraph" w:styleId="ac">
    <w:name w:val="annotation text"/>
    <w:basedOn w:val="a"/>
    <w:link w:val="ad"/>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af2"/>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af2">
    <w:name w:val="Body Text"/>
    <w:basedOn w:val="a"/>
    <w:link w:val="af3"/>
    <w:rsid w:val="003F1537"/>
    <w:pPr>
      <w:spacing w:after="120"/>
    </w:pPr>
  </w:style>
  <w:style w:type="character" w:customStyle="1" w:styleId="af3">
    <w:name w:val="正文文本 字符"/>
    <w:link w:val="af2"/>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rsid w:val="00627F33"/>
    <w:rPr>
      <w:rFonts w:ascii="Arial" w:hAnsi="Arial"/>
      <w:sz w:val="18"/>
      <w:lang w:val="en-GB" w:eastAsia="en-US"/>
    </w:rPr>
  </w:style>
  <w:style w:type="character" w:customStyle="1" w:styleId="TALChar">
    <w:name w:val="TAL Char"/>
    <w:qFormat/>
    <w:rsid w:val="00627F33"/>
    <w:rPr>
      <w:rFonts w:ascii="Arial" w:hAnsi="Arial"/>
      <w:sz w:val="18"/>
      <w:lang w:val="en-GB" w:eastAsia="ko-KR"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B66875"/>
    <w:rPr>
      <w:rFonts w:ascii="Arial" w:hAnsi="Arial"/>
      <w:sz w:val="24"/>
      <w:lang w:val="en-GB" w:eastAsia="en-US"/>
    </w:rPr>
  </w:style>
  <w:style w:type="paragraph" w:styleId="af4">
    <w:name w:val="Revision"/>
    <w:hidden/>
    <w:uiPriority w:val="99"/>
    <w:semiHidden/>
    <w:rsid w:val="00B73830"/>
    <w:rPr>
      <w:rFonts w:ascii="Times New Roman" w:hAnsi="Times New Roman"/>
      <w:lang w:val="en-GB" w:eastAsia="en-US"/>
    </w:rPr>
  </w:style>
  <w:style w:type="paragraph" w:styleId="af5">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목록단락"/>
    <w:basedOn w:val="a"/>
    <w:link w:val="af6"/>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af7">
    <w:name w:val="Table Grid"/>
    <w:basedOn w:val="a1"/>
    <w:uiPriority w:val="39"/>
    <w:qFormat/>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basedOn w:val="a0"/>
    <w:uiPriority w:val="99"/>
    <w:semiHidden/>
    <w:rsid w:val="003D5B65"/>
    <w:rPr>
      <w:color w:val="808080"/>
    </w:rPr>
  </w:style>
  <w:style w:type="paragraph" w:styleId="af9">
    <w:name w:val="Normal (Web)"/>
    <w:basedOn w:val="a"/>
    <w:uiPriority w:val="99"/>
    <w:unhideWhenUsed/>
    <w:rsid w:val="00CC1D95"/>
    <w:pPr>
      <w:spacing w:before="100" w:beforeAutospacing="1" w:after="100" w:afterAutospacing="1"/>
    </w:pPr>
    <w:rPr>
      <w:sz w:val="24"/>
      <w:szCs w:val="24"/>
      <w:lang w:val="sv-SE" w:eastAsia="sv-SE"/>
    </w:rPr>
  </w:style>
  <w:style w:type="character" w:customStyle="1" w:styleId="af6">
    <w:name w:val="列表段落 字符"/>
    <w:aliases w:val="- Bullets 字符,?? ?? 字符,????? 字符,???? 字符,Lista1 字符,列出段落 字符,中等深浅网格 1 - 着色 21 字符,¥¡¡¡¡ì¬º¥¹¥È¶ÎÂä 字符,ÁÐ³ö¶ÎÂä 字符,¥ê¥¹¥È¶ÎÂä 字符,列表段落1 字符,—ño’i—Ž 字符,列出段落1 字符,목록 단락 字符,リスト段落 字符,1st level - Bullet List Paragraph 字符,Lettre d'introduction 字符,列表段落11 字符"/>
    <w:link w:val="af5"/>
    <w:uiPriority w:val="34"/>
    <w:qFormat/>
    <w:locked/>
    <w:rsid w:val="008E071A"/>
    <w:rPr>
      <w:rFonts w:ascii="Arial" w:hAnsi="Arial"/>
      <w:sz w:val="22"/>
      <w:lang w:val="en-US" w:eastAsia="en-US"/>
    </w:rPr>
  </w:style>
  <w:style w:type="paragraph" w:customStyle="1" w:styleId="IvDInstructiontext">
    <w:name w:val="IvD Instructiontext"/>
    <w:basedOn w:val="af2"/>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eastAsia="宋体"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宋体" w:hAnsi="Arial"/>
      <w:i/>
      <w:color w:val="7F7F7F" w:themeColor="text1" w:themeTint="80"/>
      <w:spacing w:val="2"/>
      <w:sz w:val="18"/>
      <w:szCs w:val="18"/>
      <w:lang w:val="en-US" w:eastAsia="en-US"/>
    </w:rPr>
  </w:style>
  <w:style w:type="character" w:customStyle="1" w:styleId="B3Char">
    <w:name w:val="B3 Char"/>
    <w:link w:val="B3"/>
    <w:locked/>
    <w:rsid w:val="00E92696"/>
    <w:rPr>
      <w:rFonts w:ascii="Times New Roman" w:hAnsi="Times New Roman"/>
      <w:lang w:val="en-GB" w:eastAsia="en-US"/>
    </w:rPr>
  </w:style>
  <w:style w:type="table" w:customStyle="1" w:styleId="Tabellengitternetz1">
    <w:name w:val="Tabellengitternetz1"/>
    <w:basedOn w:val="a1"/>
    <w:rsid w:val="003E5A59"/>
    <w:rPr>
      <w:rFonts w:ascii="Times New Roman" w:eastAsia="宋体"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Grid Table Light"/>
    <w:basedOn w:val="a1"/>
    <w:uiPriority w:val="40"/>
    <w:rsid w:val="0084363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B1Char1">
    <w:name w:val="B1 Char1"/>
    <w:locked/>
    <w:rsid w:val="001F63CA"/>
    <w:rPr>
      <w:lang w:val="en-GB" w:eastAsia="en-GB"/>
    </w:rPr>
  </w:style>
  <w:style w:type="character" w:customStyle="1" w:styleId="B1Zchn">
    <w:name w:val="B1 Zchn"/>
    <w:qFormat/>
    <w:rsid w:val="0030700E"/>
    <w:rPr>
      <w:rFonts w:ascii="Times New Roman" w:eastAsia="MS Mincho" w:hAnsi="Times New Roman" w:cs="Times New Roman"/>
      <w:kern w:val="0"/>
      <w:sz w:val="20"/>
      <w:szCs w:val="20"/>
      <w:lang w:val="en-GB" w:eastAsia="en-US"/>
    </w:rPr>
  </w:style>
  <w:style w:type="character" w:customStyle="1" w:styleId="20">
    <w:name w:val="标题 2 字符"/>
    <w:basedOn w:val="a0"/>
    <w:link w:val="2"/>
    <w:rsid w:val="00E82F68"/>
    <w:rPr>
      <w:rFonts w:ascii="Arial" w:hAnsi="Arial"/>
      <w:sz w:val="32"/>
      <w:lang w:val="en-GB" w:eastAsia="en-US"/>
    </w:rPr>
  </w:style>
  <w:style w:type="paragraph" w:customStyle="1" w:styleId="3GPPAgreements">
    <w:name w:val="3GPP Agreements"/>
    <w:basedOn w:val="a"/>
    <w:link w:val="3GPPAgreementsChar"/>
    <w:uiPriority w:val="99"/>
    <w:qFormat/>
    <w:rsid w:val="005A2D9D"/>
    <w:pPr>
      <w:numPr>
        <w:numId w:val="3"/>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uiPriority w:val="99"/>
    <w:qFormat/>
    <w:rsid w:val="005A2D9D"/>
    <w:rPr>
      <w:rFonts w:ascii="Times New Roman" w:eastAsia="宋体" w:hAnsi="Times New Roman"/>
      <w:sz w:val="22"/>
      <w:lang w:val="en-US" w:eastAsia="zh-CN"/>
    </w:rPr>
  </w:style>
  <w:style w:type="paragraph" w:customStyle="1" w:styleId="Proposal">
    <w:name w:val="Proposal"/>
    <w:basedOn w:val="af2"/>
    <w:qFormat/>
    <w:rsid w:val="005D5E75"/>
    <w:pPr>
      <w:numPr>
        <w:numId w:val="14"/>
      </w:numPr>
      <w:tabs>
        <w:tab w:val="left" w:pos="1701"/>
      </w:tabs>
      <w:spacing w:line="259" w:lineRule="auto"/>
      <w:ind w:left="1701" w:hanging="1701"/>
      <w:jc w:val="both"/>
    </w:pPr>
    <w:rPr>
      <w:rFonts w:ascii="Arial" w:eastAsiaTheme="minorHAnsi" w:hAnsi="Arial" w:cstheme="minorBidi"/>
      <w:b/>
      <w:bCs/>
      <w:sz w:val="22"/>
      <w:szCs w:val="22"/>
      <w:lang w:val="de-DE" w:eastAsia="zh-CN"/>
    </w:rPr>
  </w:style>
  <w:style w:type="paragraph" w:customStyle="1" w:styleId="Observation">
    <w:name w:val="Observation"/>
    <w:basedOn w:val="Proposal"/>
    <w:uiPriority w:val="99"/>
    <w:qFormat/>
    <w:rsid w:val="005D5E75"/>
    <w:pPr>
      <w:numPr>
        <w:numId w:val="15"/>
      </w:numPr>
    </w:pPr>
    <w:rPr>
      <w:lang w:eastAsia="ja-JP"/>
    </w:rPr>
  </w:style>
  <w:style w:type="character" w:customStyle="1" w:styleId="CRCoverPageChar">
    <w:name w:val="CR Cover Page Char"/>
    <w:link w:val="CRCoverPage"/>
    <w:rsid w:val="0075503F"/>
    <w:rPr>
      <w:rFonts w:ascii="Arial" w:hAnsi="Arial"/>
      <w:lang w:val="en-GB" w:eastAsia="en-US"/>
    </w:rPr>
  </w:style>
  <w:style w:type="character" w:customStyle="1" w:styleId="ad">
    <w:name w:val="批注文字 字符"/>
    <w:link w:val="ac"/>
    <w:qFormat/>
    <w:rsid w:val="0095233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73166716">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255408410">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1953051907">
          <w:marLeft w:val="360"/>
          <w:marRight w:val="0"/>
          <w:marTop w:val="2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326246875">
          <w:marLeft w:val="108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sChild>
    </w:div>
    <w:div w:id="394280132">
      <w:bodyDiv w:val="1"/>
      <w:marLeft w:val="0"/>
      <w:marRight w:val="0"/>
      <w:marTop w:val="0"/>
      <w:marBottom w:val="0"/>
      <w:divBdr>
        <w:top w:val="none" w:sz="0" w:space="0" w:color="auto"/>
        <w:left w:val="none" w:sz="0" w:space="0" w:color="auto"/>
        <w:bottom w:val="none" w:sz="0" w:space="0" w:color="auto"/>
        <w:right w:val="none" w:sz="0" w:space="0" w:color="auto"/>
      </w:divBdr>
      <w:divsChild>
        <w:div w:id="1351297024">
          <w:marLeft w:val="547"/>
          <w:marRight w:val="0"/>
          <w:marTop w:val="125"/>
          <w:marBottom w:val="0"/>
          <w:divBdr>
            <w:top w:val="none" w:sz="0" w:space="0" w:color="auto"/>
            <w:left w:val="none" w:sz="0" w:space="0" w:color="auto"/>
            <w:bottom w:val="none" w:sz="0" w:space="0" w:color="auto"/>
            <w:right w:val="none" w:sz="0" w:space="0" w:color="auto"/>
          </w:divBdr>
        </w:div>
        <w:div w:id="678895076">
          <w:marLeft w:val="1166"/>
          <w:marRight w:val="0"/>
          <w:marTop w:val="106"/>
          <w:marBottom w:val="0"/>
          <w:divBdr>
            <w:top w:val="none" w:sz="0" w:space="0" w:color="auto"/>
            <w:left w:val="none" w:sz="0" w:space="0" w:color="auto"/>
            <w:bottom w:val="none" w:sz="0" w:space="0" w:color="auto"/>
            <w:right w:val="none" w:sz="0" w:space="0" w:color="auto"/>
          </w:divBdr>
        </w:div>
        <w:div w:id="241641741">
          <w:marLeft w:val="1800"/>
          <w:marRight w:val="0"/>
          <w:marTop w:val="82"/>
          <w:marBottom w:val="0"/>
          <w:divBdr>
            <w:top w:val="none" w:sz="0" w:space="0" w:color="auto"/>
            <w:left w:val="none" w:sz="0" w:space="0" w:color="auto"/>
            <w:bottom w:val="none" w:sz="0" w:space="0" w:color="auto"/>
            <w:right w:val="none" w:sz="0" w:space="0" w:color="auto"/>
          </w:divBdr>
        </w:div>
        <w:div w:id="147937868">
          <w:marLeft w:val="1800"/>
          <w:marRight w:val="0"/>
          <w:marTop w:val="82"/>
          <w:marBottom w:val="0"/>
          <w:divBdr>
            <w:top w:val="none" w:sz="0" w:space="0" w:color="auto"/>
            <w:left w:val="none" w:sz="0" w:space="0" w:color="auto"/>
            <w:bottom w:val="none" w:sz="0" w:space="0" w:color="auto"/>
            <w:right w:val="none" w:sz="0" w:space="0" w:color="auto"/>
          </w:divBdr>
        </w:div>
        <w:div w:id="180552500">
          <w:marLeft w:val="1800"/>
          <w:marRight w:val="0"/>
          <w:marTop w:val="82"/>
          <w:marBottom w:val="0"/>
          <w:divBdr>
            <w:top w:val="none" w:sz="0" w:space="0" w:color="auto"/>
            <w:left w:val="none" w:sz="0" w:space="0" w:color="auto"/>
            <w:bottom w:val="none" w:sz="0" w:space="0" w:color="auto"/>
            <w:right w:val="none" w:sz="0" w:space="0" w:color="auto"/>
          </w:divBdr>
        </w:div>
        <w:div w:id="805242060">
          <w:marLeft w:val="547"/>
          <w:marRight w:val="0"/>
          <w:marTop w:val="125"/>
          <w:marBottom w:val="0"/>
          <w:divBdr>
            <w:top w:val="none" w:sz="0" w:space="0" w:color="auto"/>
            <w:left w:val="none" w:sz="0" w:space="0" w:color="auto"/>
            <w:bottom w:val="none" w:sz="0" w:space="0" w:color="auto"/>
            <w:right w:val="none" w:sz="0" w:space="0" w:color="auto"/>
          </w:divBdr>
        </w:div>
        <w:div w:id="146291039">
          <w:marLeft w:val="1166"/>
          <w:marRight w:val="0"/>
          <w:marTop w:val="106"/>
          <w:marBottom w:val="0"/>
          <w:divBdr>
            <w:top w:val="none" w:sz="0" w:space="0" w:color="auto"/>
            <w:left w:val="none" w:sz="0" w:space="0" w:color="auto"/>
            <w:bottom w:val="none" w:sz="0" w:space="0" w:color="auto"/>
            <w:right w:val="none" w:sz="0" w:space="0" w:color="auto"/>
          </w:divBdr>
        </w:div>
      </w:divsChild>
    </w:div>
    <w:div w:id="675115190">
      <w:bodyDiv w:val="1"/>
      <w:marLeft w:val="0"/>
      <w:marRight w:val="0"/>
      <w:marTop w:val="0"/>
      <w:marBottom w:val="0"/>
      <w:divBdr>
        <w:top w:val="none" w:sz="0" w:space="0" w:color="auto"/>
        <w:left w:val="none" w:sz="0" w:space="0" w:color="auto"/>
        <w:bottom w:val="none" w:sz="0" w:space="0" w:color="auto"/>
        <w:right w:val="none" w:sz="0" w:space="0" w:color="auto"/>
      </w:divBdr>
    </w:div>
    <w:div w:id="730810094">
      <w:bodyDiv w:val="1"/>
      <w:marLeft w:val="0"/>
      <w:marRight w:val="0"/>
      <w:marTop w:val="0"/>
      <w:marBottom w:val="0"/>
      <w:divBdr>
        <w:top w:val="none" w:sz="0" w:space="0" w:color="auto"/>
        <w:left w:val="none" w:sz="0" w:space="0" w:color="auto"/>
        <w:bottom w:val="none" w:sz="0" w:space="0" w:color="auto"/>
        <w:right w:val="none" w:sz="0" w:space="0" w:color="auto"/>
      </w:divBdr>
    </w:div>
    <w:div w:id="740372785">
      <w:bodyDiv w:val="1"/>
      <w:marLeft w:val="0"/>
      <w:marRight w:val="0"/>
      <w:marTop w:val="0"/>
      <w:marBottom w:val="0"/>
      <w:divBdr>
        <w:top w:val="none" w:sz="0" w:space="0" w:color="auto"/>
        <w:left w:val="none" w:sz="0" w:space="0" w:color="auto"/>
        <w:bottom w:val="none" w:sz="0" w:space="0" w:color="auto"/>
        <w:right w:val="none" w:sz="0" w:space="0" w:color="auto"/>
      </w:divBdr>
    </w:div>
    <w:div w:id="844709378">
      <w:bodyDiv w:val="1"/>
      <w:marLeft w:val="0"/>
      <w:marRight w:val="0"/>
      <w:marTop w:val="0"/>
      <w:marBottom w:val="0"/>
      <w:divBdr>
        <w:top w:val="none" w:sz="0" w:space="0" w:color="auto"/>
        <w:left w:val="none" w:sz="0" w:space="0" w:color="auto"/>
        <w:bottom w:val="none" w:sz="0" w:space="0" w:color="auto"/>
        <w:right w:val="none" w:sz="0" w:space="0" w:color="auto"/>
      </w:divBdr>
      <w:divsChild>
        <w:div w:id="359362620">
          <w:marLeft w:val="547"/>
          <w:marRight w:val="0"/>
          <w:marTop w:val="96"/>
          <w:marBottom w:val="0"/>
          <w:divBdr>
            <w:top w:val="none" w:sz="0" w:space="0" w:color="auto"/>
            <w:left w:val="none" w:sz="0" w:space="0" w:color="auto"/>
            <w:bottom w:val="none" w:sz="0" w:space="0" w:color="auto"/>
            <w:right w:val="none" w:sz="0" w:space="0" w:color="auto"/>
          </w:divBdr>
        </w:div>
        <w:div w:id="1439060861">
          <w:marLeft w:val="547"/>
          <w:marRight w:val="0"/>
          <w:marTop w:val="96"/>
          <w:marBottom w:val="0"/>
          <w:divBdr>
            <w:top w:val="none" w:sz="0" w:space="0" w:color="auto"/>
            <w:left w:val="none" w:sz="0" w:space="0" w:color="auto"/>
            <w:bottom w:val="none" w:sz="0" w:space="0" w:color="auto"/>
            <w:right w:val="none" w:sz="0" w:space="0" w:color="auto"/>
          </w:divBdr>
        </w:div>
        <w:div w:id="2130662288">
          <w:marLeft w:val="547"/>
          <w:marRight w:val="0"/>
          <w:marTop w:val="96"/>
          <w:marBottom w:val="0"/>
          <w:divBdr>
            <w:top w:val="none" w:sz="0" w:space="0" w:color="auto"/>
            <w:left w:val="none" w:sz="0" w:space="0" w:color="auto"/>
            <w:bottom w:val="none" w:sz="0" w:space="0" w:color="auto"/>
            <w:right w:val="none" w:sz="0" w:space="0" w:color="auto"/>
          </w:divBdr>
        </w:div>
        <w:div w:id="1379015381">
          <w:marLeft w:val="1166"/>
          <w:marRight w:val="0"/>
          <w:marTop w:val="77"/>
          <w:marBottom w:val="0"/>
          <w:divBdr>
            <w:top w:val="none" w:sz="0" w:space="0" w:color="auto"/>
            <w:left w:val="none" w:sz="0" w:space="0" w:color="auto"/>
            <w:bottom w:val="none" w:sz="0" w:space="0" w:color="auto"/>
            <w:right w:val="none" w:sz="0" w:space="0" w:color="auto"/>
          </w:divBdr>
        </w:div>
        <w:div w:id="124275413">
          <w:marLeft w:val="1166"/>
          <w:marRight w:val="0"/>
          <w:marTop w:val="77"/>
          <w:marBottom w:val="0"/>
          <w:divBdr>
            <w:top w:val="none" w:sz="0" w:space="0" w:color="auto"/>
            <w:left w:val="none" w:sz="0" w:space="0" w:color="auto"/>
            <w:bottom w:val="none" w:sz="0" w:space="0" w:color="auto"/>
            <w:right w:val="none" w:sz="0" w:space="0" w:color="auto"/>
          </w:divBdr>
        </w:div>
        <w:div w:id="143741152">
          <w:marLeft w:val="1166"/>
          <w:marRight w:val="0"/>
          <w:marTop w:val="77"/>
          <w:marBottom w:val="0"/>
          <w:divBdr>
            <w:top w:val="none" w:sz="0" w:space="0" w:color="auto"/>
            <w:left w:val="none" w:sz="0" w:space="0" w:color="auto"/>
            <w:bottom w:val="none" w:sz="0" w:space="0" w:color="auto"/>
            <w:right w:val="none" w:sz="0" w:space="0" w:color="auto"/>
          </w:divBdr>
        </w:div>
        <w:div w:id="1210413709">
          <w:marLeft w:val="547"/>
          <w:marRight w:val="0"/>
          <w:marTop w:val="96"/>
          <w:marBottom w:val="0"/>
          <w:divBdr>
            <w:top w:val="none" w:sz="0" w:space="0" w:color="auto"/>
            <w:left w:val="none" w:sz="0" w:space="0" w:color="auto"/>
            <w:bottom w:val="none" w:sz="0" w:space="0" w:color="auto"/>
            <w:right w:val="none" w:sz="0" w:space="0" w:color="auto"/>
          </w:divBdr>
        </w:div>
        <w:div w:id="1585335090">
          <w:marLeft w:val="1166"/>
          <w:marRight w:val="0"/>
          <w:marTop w:val="77"/>
          <w:marBottom w:val="0"/>
          <w:divBdr>
            <w:top w:val="none" w:sz="0" w:space="0" w:color="auto"/>
            <w:left w:val="none" w:sz="0" w:space="0" w:color="auto"/>
            <w:bottom w:val="none" w:sz="0" w:space="0" w:color="auto"/>
            <w:right w:val="none" w:sz="0" w:space="0" w:color="auto"/>
          </w:divBdr>
        </w:div>
        <w:div w:id="1122765492">
          <w:marLeft w:val="1166"/>
          <w:marRight w:val="0"/>
          <w:marTop w:val="77"/>
          <w:marBottom w:val="0"/>
          <w:divBdr>
            <w:top w:val="none" w:sz="0" w:space="0" w:color="auto"/>
            <w:left w:val="none" w:sz="0" w:space="0" w:color="auto"/>
            <w:bottom w:val="none" w:sz="0" w:space="0" w:color="auto"/>
            <w:right w:val="none" w:sz="0" w:space="0" w:color="auto"/>
          </w:divBdr>
        </w:div>
      </w:divsChild>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950742594">
      <w:bodyDiv w:val="1"/>
      <w:marLeft w:val="0"/>
      <w:marRight w:val="0"/>
      <w:marTop w:val="0"/>
      <w:marBottom w:val="0"/>
      <w:divBdr>
        <w:top w:val="none" w:sz="0" w:space="0" w:color="auto"/>
        <w:left w:val="none" w:sz="0" w:space="0" w:color="auto"/>
        <w:bottom w:val="none" w:sz="0" w:space="0" w:color="auto"/>
        <w:right w:val="none" w:sz="0" w:space="0" w:color="auto"/>
      </w:divBdr>
    </w:div>
    <w:div w:id="1035690179">
      <w:bodyDiv w:val="1"/>
      <w:marLeft w:val="0"/>
      <w:marRight w:val="0"/>
      <w:marTop w:val="0"/>
      <w:marBottom w:val="0"/>
      <w:divBdr>
        <w:top w:val="none" w:sz="0" w:space="0" w:color="auto"/>
        <w:left w:val="none" w:sz="0" w:space="0" w:color="auto"/>
        <w:bottom w:val="none" w:sz="0" w:space="0" w:color="auto"/>
        <w:right w:val="none" w:sz="0" w:space="0" w:color="auto"/>
      </w:divBdr>
    </w:div>
    <w:div w:id="1061563968">
      <w:bodyDiv w:val="1"/>
      <w:marLeft w:val="0"/>
      <w:marRight w:val="0"/>
      <w:marTop w:val="0"/>
      <w:marBottom w:val="0"/>
      <w:divBdr>
        <w:top w:val="none" w:sz="0" w:space="0" w:color="auto"/>
        <w:left w:val="none" w:sz="0" w:space="0" w:color="auto"/>
        <w:bottom w:val="none" w:sz="0" w:space="0" w:color="auto"/>
        <w:right w:val="none" w:sz="0" w:space="0" w:color="auto"/>
      </w:divBdr>
    </w:div>
    <w:div w:id="1169634650">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275406996">
      <w:bodyDiv w:val="1"/>
      <w:marLeft w:val="0"/>
      <w:marRight w:val="0"/>
      <w:marTop w:val="0"/>
      <w:marBottom w:val="0"/>
      <w:divBdr>
        <w:top w:val="none" w:sz="0" w:space="0" w:color="auto"/>
        <w:left w:val="none" w:sz="0" w:space="0" w:color="auto"/>
        <w:bottom w:val="none" w:sz="0" w:space="0" w:color="auto"/>
        <w:right w:val="none" w:sz="0" w:space="0" w:color="auto"/>
      </w:divBdr>
    </w:div>
    <w:div w:id="1329090631">
      <w:bodyDiv w:val="1"/>
      <w:marLeft w:val="0"/>
      <w:marRight w:val="0"/>
      <w:marTop w:val="0"/>
      <w:marBottom w:val="0"/>
      <w:divBdr>
        <w:top w:val="none" w:sz="0" w:space="0" w:color="auto"/>
        <w:left w:val="none" w:sz="0" w:space="0" w:color="auto"/>
        <w:bottom w:val="none" w:sz="0" w:space="0" w:color="auto"/>
        <w:right w:val="none" w:sz="0" w:space="0" w:color="auto"/>
      </w:divBdr>
      <w:divsChild>
        <w:div w:id="272979434">
          <w:marLeft w:val="360"/>
          <w:marRight w:val="0"/>
          <w:marTop w:val="200"/>
          <w:marBottom w:val="0"/>
          <w:divBdr>
            <w:top w:val="none" w:sz="0" w:space="0" w:color="auto"/>
            <w:left w:val="none" w:sz="0" w:space="0" w:color="auto"/>
            <w:bottom w:val="none" w:sz="0" w:space="0" w:color="auto"/>
            <w:right w:val="none" w:sz="0" w:space="0" w:color="auto"/>
          </w:divBdr>
        </w:div>
        <w:div w:id="661200266">
          <w:marLeft w:val="1080"/>
          <w:marRight w:val="0"/>
          <w:marTop w:val="100"/>
          <w:marBottom w:val="0"/>
          <w:divBdr>
            <w:top w:val="none" w:sz="0" w:space="0" w:color="auto"/>
            <w:left w:val="none" w:sz="0" w:space="0" w:color="auto"/>
            <w:bottom w:val="none" w:sz="0" w:space="0" w:color="auto"/>
            <w:right w:val="none" w:sz="0" w:space="0" w:color="auto"/>
          </w:divBdr>
        </w:div>
      </w:divsChild>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1957247121">
          <w:marLeft w:val="547"/>
          <w:marRight w:val="0"/>
          <w:marTop w:val="96"/>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 w:id="2259236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sChild>
    </w:div>
    <w:div w:id="1383285128">
      <w:bodyDiv w:val="1"/>
      <w:marLeft w:val="0"/>
      <w:marRight w:val="0"/>
      <w:marTop w:val="0"/>
      <w:marBottom w:val="0"/>
      <w:divBdr>
        <w:top w:val="none" w:sz="0" w:space="0" w:color="auto"/>
        <w:left w:val="none" w:sz="0" w:space="0" w:color="auto"/>
        <w:bottom w:val="none" w:sz="0" w:space="0" w:color="auto"/>
        <w:right w:val="none" w:sz="0" w:space="0" w:color="auto"/>
      </w:divBdr>
      <w:divsChild>
        <w:div w:id="903759480">
          <w:marLeft w:val="1166"/>
          <w:marRight w:val="0"/>
          <w:marTop w:val="0"/>
          <w:marBottom w:val="0"/>
          <w:divBdr>
            <w:top w:val="none" w:sz="0" w:space="0" w:color="auto"/>
            <w:left w:val="none" w:sz="0" w:space="0" w:color="auto"/>
            <w:bottom w:val="none" w:sz="0" w:space="0" w:color="auto"/>
            <w:right w:val="none" w:sz="0" w:space="0" w:color="auto"/>
          </w:divBdr>
        </w:div>
        <w:div w:id="198782631">
          <w:marLeft w:val="1166"/>
          <w:marRight w:val="0"/>
          <w:marTop w:val="0"/>
          <w:marBottom w:val="0"/>
          <w:divBdr>
            <w:top w:val="none" w:sz="0" w:space="0" w:color="auto"/>
            <w:left w:val="none" w:sz="0" w:space="0" w:color="auto"/>
            <w:bottom w:val="none" w:sz="0" w:space="0" w:color="auto"/>
            <w:right w:val="none" w:sz="0" w:space="0" w:color="auto"/>
          </w:divBdr>
        </w:div>
        <w:div w:id="605308181">
          <w:marLeft w:val="1166"/>
          <w:marRight w:val="0"/>
          <w:marTop w:val="0"/>
          <w:marBottom w:val="0"/>
          <w:divBdr>
            <w:top w:val="none" w:sz="0" w:space="0" w:color="auto"/>
            <w:left w:val="none" w:sz="0" w:space="0" w:color="auto"/>
            <w:bottom w:val="none" w:sz="0" w:space="0" w:color="auto"/>
            <w:right w:val="none" w:sz="0" w:space="0" w:color="auto"/>
          </w:divBdr>
        </w:div>
      </w:divsChild>
    </w:div>
    <w:div w:id="1402019570">
      <w:bodyDiv w:val="1"/>
      <w:marLeft w:val="0"/>
      <w:marRight w:val="0"/>
      <w:marTop w:val="0"/>
      <w:marBottom w:val="0"/>
      <w:divBdr>
        <w:top w:val="none" w:sz="0" w:space="0" w:color="auto"/>
        <w:left w:val="none" w:sz="0" w:space="0" w:color="auto"/>
        <w:bottom w:val="none" w:sz="0" w:space="0" w:color="auto"/>
        <w:right w:val="none" w:sz="0" w:space="0" w:color="auto"/>
      </w:divBdr>
      <w:divsChild>
        <w:div w:id="1717582581">
          <w:marLeft w:val="547"/>
          <w:marRight w:val="0"/>
          <w:marTop w:val="77"/>
          <w:marBottom w:val="0"/>
          <w:divBdr>
            <w:top w:val="none" w:sz="0" w:space="0" w:color="auto"/>
            <w:left w:val="none" w:sz="0" w:space="0" w:color="auto"/>
            <w:bottom w:val="none" w:sz="0" w:space="0" w:color="auto"/>
            <w:right w:val="none" w:sz="0" w:space="0" w:color="auto"/>
          </w:divBdr>
        </w:div>
        <w:div w:id="1275866422">
          <w:marLeft w:val="1166"/>
          <w:marRight w:val="0"/>
          <w:marTop w:val="67"/>
          <w:marBottom w:val="0"/>
          <w:divBdr>
            <w:top w:val="none" w:sz="0" w:space="0" w:color="auto"/>
            <w:left w:val="none" w:sz="0" w:space="0" w:color="auto"/>
            <w:bottom w:val="none" w:sz="0" w:space="0" w:color="auto"/>
            <w:right w:val="none" w:sz="0" w:space="0" w:color="auto"/>
          </w:divBdr>
        </w:div>
        <w:div w:id="352345131">
          <w:marLeft w:val="1886"/>
          <w:marRight w:val="0"/>
          <w:marTop w:val="50"/>
          <w:marBottom w:val="0"/>
          <w:divBdr>
            <w:top w:val="none" w:sz="0" w:space="0" w:color="auto"/>
            <w:left w:val="none" w:sz="0" w:space="0" w:color="auto"/>
            <w:bottom w:val="none" w:sz="0" w:space="0" w:color="auto"/>
            <w:right w:val="none" w:sz="0" w:space="0" w:color="auto"/>
          </w:divBdr>
        </w:div>
        <w:div w:id="1216963339">
          <w:marLeft w:val="1886"/>
          <w:marRight w:val="0"/>
          <w:marTop w:val="50"/>
          <w:marBottom w:val="0"/>
          <w:divBdr>
            <w:top w:val="none" w:sz="0" w:space="0" w:color="auto"/>
            <w:left w:val="none" w:sz="0" w:space="0" w:color="auto"/>
            <w:bottom w:val="none" w:sz="0" w:space="0" w:color="auto"/>
            <w:right w:val="none" w:sz="0" w:space="0" w:color="auto"/>
          </w:divBdr>
        </w:div>
        <w:div w:id="368531024">
          <w:marLeft w:val="1886"/>
          <w:marRight w:val="0"/>
          <w:marTop w:val="50"/>
          <w:marBottom w:val="0"/>
          <w:divBdr>
            <w:top w:val="none" w:sz="0" w:space="0" w:color="auto"/>
            <w:left w:val="none" w:sz="0" w:space="0" w:color="auto"/>
            <w:bottom w:val="none" w:sz="0" w:space="0" w:color="auto"/>
            <w:right w:val="none" w:sz="0" w:space="0" w:color="auto"/>
          </w:divBdr>
        </w:div>
        <w:div w:id="1219395014">
          <w:marLeft w:val="547"/>
          <w:marRight w:val="0"/>
          <w:marTop w:val="77"/>
          <w:marBottom w:val="0"/>
          <w:divBdr>
            <w:top w:val="none" w:sz="0" w:space="0" w:color="auto"/>
            <w:left w:val="none" w:sz="0" w:space="0" w:color="auto"/>
            <w:bottom w:val="none" w:sz="0" w:space="0" w:color="auto"/>
            <w:right w:val="none" w:sz="0" w:space="0" w:color="auto"/>
          </w:divBdr>
        </w:div>
        <w:div w:id="2130200046">
          <w:marLeft w:val="1166"/>
          <w:marRight w:val="0"/>
          <w:marTop w:val="58"/>
          <w:marBottom w:val="0"/>
          <w:divBdr>
            <w:top w:val="none" w:sz="0" w:space="0" w:color="auto"/>
            <w:left w:val="none" w:sz="0" w:space="0" w:color="auto"/>
            <w:bottom w:val="none" w:sz="0" w:space="0" w:color="auto"/>
            <w:right w:val="none" w:sz="0" w:space="0" w:color="auto"/>
          </w:divBdr>
        </w:div>
        <w:div w:id="179508613">
          <w:marLeft w:val="1166"/>
          <w:marRight w:val="0"/>
          <w:marTop w:val="58"/>
          <w:marBottom w:val="0"/>
          <w:divBdr>
            <w:top w:val="none" w:sz="0" w:space="0" w:color="auto"/>
            <w:left w:val="none" w:sz="0" w:space="0" w:color="auto"/>
            <w:bottom w:val="none" w:sz="0" w:space="0" w:color="auto"/>
            <w:right w:val="none" w:sz="0" w:space="0" w:color="auto"/>
          </w:divBdr>
        </w:div>
        <w:div w:id="898398672">
          <w:marLeft w:val="1166"/>
          <w:marRight w:val="0"/>
          <w:marTop w:val="58"/>
          <w:marBottom w:val="0"/>
          <w:divBdr>
            <w:top w:val="none" w:sz="0" w:space="0" w:color="auto"/>
            <w:left w:val="none" w:sz="0" w:space="0" w:color="auto"/>
            <w:bottom w:val="none" w:sz="0" w:space="0" w:color="auto"/>
            <w:right w:val="none" w:sz="0" w:space="0" w:color="auto"/>
          </w:divBdr>
        </w:div>
      </w:divsChild>
    </w:div>
    <w:div w:id="1439180591">
      <w:bodyDiv w:val="1"/>
      <w:marLeft w:val="0"/>
      <w:marRight w:val="0"/>
      <w:marTop w:val="0"/>
      <w:marBottom w:val="0"/>
      <w:divBdr>
        <w:top w:val="none" w:sz="0" w:space="0" w:color="auto"/>
        <w:left w:val="none" w:sz="0" w:space="0" w:color="auto"/>
        <w:bottom w:val="none" w:sz="0" w:space="0" w:color="auto"/>
        <w:right w:val="none" w:sz="0" w:space="0" w:color="auto"/>
      </w:divBdr>
    </w:div>
    <w:div w:id="1440685165">
      <w:bodyDiv w:val="1"/>
      <w:marLeft w:val="0"/>
      <w:marRight w:val="0"/>
      <w:marTop w:val="0"/>
      <w:marBottom w:val="0"/>
      <w:divBdr>
        <w:top w:val="none" w:sz="0" w:space="0" w:color="auto"/>
        <w:left w:val="none" w:sz="0" w:space="0" w:color="auto"/>
        <w:bottom w:val="none" w:sz="0" w:space="0" w:color="auto"/>
        <w:right w:val="none" w:sz="0" w:space="0" w:color="auto"/>
      </w:divBdr>
      <w:divsChild>
        <w:div w:id="273755173">
          <w:marLeft w:val="547"/>
          <w:marRight w:val="0"/>
          <w:marTop w:val="115"/>
          <w:marBottom w:val="0"/>
          <w:divBdr>
            <w:top w:val="none" w:sz="0" w:space="0" w:color="auto"/>
            <w:left w:val="none" w:sz="0" w:space="0" w:color="auto"/>
            <w:bottom w:val="none" w:sz="0" w:space="0" w:color="auto"/>
            <w:right w:val="none" w:sz="0" w:space="0" w:color="auto"/>
          </w:divBdr>
        </w:div>
        <w:div w:id="1458257868">
          <w:marLeft w:val="1166"/>
          <w:marRight w:val="0"/>
          <w:marTop w:val="125"/>
          <w:marBottom w:val="0"/>
          <w:divBdr>
            <w:top w:val="none" w:sz="0" w:space="0" w:color="auto"/>
            <w:left w:val="none" w:sz="0" w:space="0" w:color="auto"/>
            <w:bottom w:val="none" w:sz="0" w:space="0" w:color="auto"/>
            <w:right w:val="none" w:sz="0" w:space="0" w:color="auto"/>
          </w:divBdr>
        </w:div>
        <w:div w:id="1271667663">
          <w:marLeft w:val="1800"/>
          <w:marRight w:val="0"/>
          <w:marTop w:val="106"/>
          <w:marBottom w:val="0"/>
          <w:divBdr>
            <w:top w:val="none" w:sz="0" w:space="0" w:color="auto"/>
            <w:left w:val="none" w:sz="0" w:space="0" w:color="auto"/>
            <w:bottom w:val="none" w:sz="0" w:space="0" w:color="auto"/>
            <w:right w:val="none" w:sz="0" w:space="0" w:color="auto"/>
          </w:divBdr>
        </w:div>
        <w:div w:id="410469655">
          <w:marLeft w:val="1800"/>
          <w:marRight w:val="0"/>
          <w:marTop w:val="106"/>
          <w:marBottom w:val="0"/>
          <w:divBdr>
            <w:top w:val="none" w:sz="0" w:space="0" w:color="auto"/>
            <w:left w:val="none" w:sz="0" w:space="0" w:color="auto"/>
            <w:bottom w:val="none" w:sz="0" w:space="0" w:color="auto"/>
            <w:right w:val="none" w:sz="0" w:space="0" w:color="auto"/>
          </w:divBdr>
        </w:div>
        <w:div w:id="222761242">
          <w:marLeft w:val="1166"/>
          <w:marRight w:val="0"/>
          <w:marTop w:val="125"/>
          <w:marBottom w:val="0"/>
          <w:divBdr>
            <w:top w:val="none" w:sz="0" w:space="0" w:color="auto"/>
            <w:left w:val="none" w:sz="0" w:space="0" w:color="auto"/>
            <w:bottom w:val="none" w:sz="0" w:space="0" w:color="auto"/>
            <w:right w:val="none" w:sz="0" w:space="0" w:color="auto"/>
          </w:divBdr>
        </w:div>
        <w:div w:id="693531948">
          <w:marLeft w:val="1800"/>
          <w:marRight w:val="0"/>
          <w:marTop w:val="106"/>
          <w:marBottom w:val="0"/>
          <w:divBdr>
            <w:top w:val="none" w:sz="0" w:space="0" w:color="auto"/>
            <w:left w:val="none" w:sz="0" w:space="0" w:color="auto"/>
            <w:bottom w:val="none" w:sz="0" w:space="0" w:color="auto"/>
            <w:right w:val="none" w:sz="0" w:space="0" w:color="auto"/>
          </w:divBdr>
        </w:div>
      </w:divsChild>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25257218">
      <w:bodyDiv w:val="1"/>
      <w:marLeft w:val="0"/>
      <w:marRight w:val="0"/>
      <w:marTop w:val="0"/>
      <w:marBottom w:val="0"/>
      <w:divBdr>
        <w:top w:val="none" w:sz="0" w:space="0" w:color="auto"/>
        <w:left w:val="none" w:sz="0" w:space="0" w:color="auto"/>
        <w:bottom w:val="none" w:sz="0" w:space="0" w:color="auto"/>
        <w:right w:val="none" w:sz="0" w:space="0" w:color="auto"/>
      </w:divBdr>
      <w:divsChild>
        <w:div w:id="1720476323">
          <w:marLeft w:val="1080"/>
          <w:marRight w:val="0"/>
          <w:marTop w:val="100"/>
          <w:marBottom w:val="0"/>
          <w:divBdr>
            <w:top w:val="none" w:sz="0" w:space="0" w:color="auto"/>
            <w:left w:val="none" w:sz="0" w:space="0" w:color="auto"/>
            <w:bottom w:val="none" w:sz="0" w:space="0" w:color="auto"/>
            <w:right w:val="none" w:sz="0" w:space="0" w:color="auto"/>
          </w:divBdr>
        </w:div>
        <w:div w:id="247934438">
          <w:marLeft w:val="1080"/>
          <w:marRight w:val="0"/>
          <w:marTop w:val="100"/>
          <w:marBottom w:val="0"/>
          <w:divBdr>
            <w:top w:val="none" w:sz="0" w:space="0" w:color="auto"/>
            <w:left w:val="none" w:sz="0" w:space="0" w:color="auto"/>
            <w:bottom w:val="none" w:sz="0" w:space="0" w:color="auto"/>
            <w:right w:val="none" w:sz="0" w:space="0" w:color="auto"/>
          </w:divBdr>
        </w:div>
      </w:divsChild>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513690413">
          <w:marLeft w:val="360"/>
          <w:marRight w:val="0"/>
          <w:marTop w:val="2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 w:id="355037299">
          <w:marLeft w:val="1800"/>
          <w:marRight w:val="0"/>
          <w:marTop w:val="1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828478394">
      <w:bodyDiv w:val="1"/>
      <w:marLeft w:val="0"/>
      <w:marRight w:val="0"/>
      <w:marTop w:val="0"/>
      <w:marBottom w:val="0"/>
      <w:divBdr>
        <w:top w:val="none" w:sz="0" w:space="0" w:color="auto"/>
        <w:left w:val="none" w:sz="0" w:space="0" w:color="auto"/>
        <w:bottom w:val="none" w:sz="0" w:space="0" w:color="auto"/>
        <w:right w:val="none" w:sz="0" w:space="0" w:color="auto"/>
      </w:divBdr>
      <w:divsChild>
        <w:div w:id="328562914">
          <w:marLeft w:val="547"/>
          <w:marRight w:val="0"/>
          <w:marTop w:val="134"/>
          <w:marBottom w:val="0"/>
          <w:divBdr>
            <w:top w:val="none" w:sz="0" w:space="0" w:color="auto"/>
            <w:left w:val="none" w:sz="0" w:space="0" w:color="auto"/>
            <w:bottom w:val="none" w:sz="0" w:space="0" w:color="auto"/>
            <w:right w:val="none" w:sz="0" w:space="0" w:color="auto"/>
          </w:divBdr>
        </w:div>
        <w:div w:id="1342975223">
          <w:marLeft w:val="1166"/>
          <w:marRight w:val="0"/>
          <w:marTop w:val="115"/>
          <w:marBottom w:val="0"/>
          <w:divBdr>
            <w:top w:val="none" w:sz="0" w:space="0" w:color="auto"/>
            <w:left w:val="none" w:sz="0" w:space="0" w:color="auto"/>
            <w:bottom w:val="none" w:sz="0" w:space="0" w:color="auto"/>
            <w:right w:val="none" w:sz="0" w:space="0" w:color="auto"/>
          </w:divBdr>
        </w:div>
        <w:div w:id="1013723509">
          <w:marLeft w:val="1166"/>
          <w:marRight w:val="0"/>
          <w:marTop w:val="115"/>
          <w:marBottom w:val="0"/>
          <w:divBdr>
            <w:top w:val="none" w:sz="0" w:space="0" w:color="auto"/>
            <w:left w:val="none" w:sz="0" w:space="0" w:color="auto"/>
            <w:bottom w:val="none" w:sz="0" w:space="0" w:color="auto"/>
            <w:right w:val="none" w:sz="0" w:space="0" w:color="auto"/>
          </w:divBdr>
        </w:div>
      </w:divsChild>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2009749999">
      <w:bodyDiv w:val="1"/>
      <w:marLeft w:val="0"/>
      <w:marRight w:val="0"/>
      <w:marTop w:val="0"/>
      <w:marBottom w:val="0"/>
      <w:divBdr>
        <w:top w:val="none" w:sz="0" w:space="0" w:color="auto"/>
        <w:left w:val="none" w:sz="0" w:space="0" w:color="auto"/>
        <w:bottom w:val="none" w:sz="0" w:space="0" w:color="auto"/>
        <w:right w:val="none" w:sz="0" w:space="0" w:color="auto"/>
      </w:divBdr>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1068308497">
          <w:marLeft w:val="360"/>
          <w:marRight w:val="0"/>
          <w:marTop w:val="200"/>
          <w:marBottom w:val="0"/>
          <w:divBdr>
            <w:top w:val="none" w:sz="0" w:space="0" w:color="auto"/>
            <w:left w:val="none" w:sz="0" w:space="0" w:color="auto"/>
            <w:bottom w:val="none" w:sz="0" w:space="0" w:color="auto"/>
            <w:right w:val="none" w:sz="0" w:space="0" w:color="auto"/>
          </w:divBdr>
        </w:div>
        <w:div w:id="483159134">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2FFB67-9E03-4D6E-9894-93F9B6A74E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0891C8C-39D0-4BA4-A465-FBD47DFE3CA8}">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1A8BE6FC-31C1-4100-AB09-8AF7DD69B79F}">
  <ds:schemaRefs>
    <ds:schemaRef ds:uri="http://schemas.openxmlformats.org/officeDocument/2006/bibliography"/>
  </ds:schemaRefs>
</ds:datastoreItem>
</file>

<file path=customXml/itemProps4.xml><?xml version="1.0" encoding="utf-8"?>
<ds:datastoreItem xmlns:ds="http://schemas.openxmlformats.org/officeDocument/2006/customXml" ds:itemID="{3C23C7FE-E0F8-4238-9E5D-A77DBCF3A3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1028</TotalTime>
  <Pages>2</Pages>
  <Words>886</Words>
  <Characters>5053</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5928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vivo</cp:lastModifiedBy>
  <cp:revision>70</cp:revision>
  <cp:lastPrinted>1899-12-31T23:00:00Z</cp:lastPrinted>
  <dcterms:created xsi:type="dcterms:W3CDTF">2022-01-28T03:49:00Z</dcterms:created>
  <dcterms:modified xsi:type="dcterms:W3CDTF">2022-04-25T12:27:00Z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ies>
</file>